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2B" w:rsidRDefault="00C30F2B" w:rsidP="00547F96">
      <w:pPr>
        <w:pStyle w:val="Heading1"/>
        <w:jc w:val="both"/>
      </w:pPr>
      <w:r>
        <w:t>UNC Infant 0-1-2 Atlases</w:t>
      </w:r>
    </w:p>
    <w:p w:rsidR="00C30F2B" w:rsidRDefault="00C30F2B" w:rsidP="00E00E0C">
      <w:pPr>
        <w:pStyle w:val="documentdescription"/>
        <w:spacing w:before="0" w:beforeAutospacing="0" w:after="120" w:afterAutospacing="0"/>
        <w:jc w:val="both"/>
        <w:rPr>
          <w:rFonts w:eastAsiaTheme="minorEastAsia"/>
        </w:rPr>
      </w:pPr>
      <w:r>
        <w:t>Infant Brain Atlases from Neonates to 1- and 2-year-olds</w:t>
      </w:r>
    </w:p>
    <w:p w:rsidR="0019070B" w:rsidRPr="0019070B" w:rsidRDefault="0019070B" w:rsidP="00E00E0C">
      <w:pPr>
        <w:pStyle w:val="documentdescription"/>
        <w:spacing w:before="0" w:beforeAutospacing="0" w:after="120" w:afterAutospacing="0"/>
        <w:jc w:val="both"/>
        <w:rPr>
          <w:rFonts w:eastAsiaTheme="minorEastAsia"/>
        </w:rPr>
      </w:pPr>
    </w:p>
    <w:p w:rsidR="007F0B1B" w:rsidRDefault="00E26857" w:rsidP="00E00E0C">
      <w:pPr>
        <w:spacing w:after="120"/>
        <w:jc w:val="both"/>
        <w:rPr>
          <w:sz w:val="43"/>
          <w:szCs w:val="43"/>
        </w:rPr>
      </w:pPr>
      <w:r>
        <w:rPr>
          <w:rFonts w:hint="eastAsia"/>
          <w:sz w:val="43"/>
          <w:szCs w:val="43"/>
        </w:rPr>
        <w:t>Updates</w:t>
      </w:r>
    </w:p>
    <w:p w:rsidR="00C84ACF" w:rsidRDefault="00C84ACF" w:rsidP="00B715D2">
      <w:pPr>
        <w:spacing w:after="120"/>
        <w:ind w:left="1440" w:hanging="1440"/>
        <w:jc w:val="both"/>
        <w:rPr>
          <w:rFonts w:hint="eastAsia"/>
        </w:rPr>
      </w:pPr>
      <w:r>
        <w:rPr>
          <w:rFonts w:hint="eastAsia"/>
        </w:rPr>
        <w:t>2013/03/07</w:t>
      </w:r>
      <w:r>
        <w:rPr>
          <w:rFonts w:hint="eastAsia"/>
        </w:rPr>
        <w:tab/>
        <w:t xml:space="preserve">Origin is set </w:t>
      </w:r>
      <w:r w:rsidR="00580A7A">
        <w:rPr>
          <w:rFonts w:hint="eastAsia"/>
        </w:rPr>
        <w:t xml:space="preserve">on </w:t>
      </w:r>
      <w:r>
        <w:rPr>
          <w:rFonts w:hint="eastAsia"/>
        </w:rPr>
        <w:t>ACC (</w:t>
      </w:r>
      <w:r w:rsidRPr="00C84ACF">
        <w:t xml:space="preserve">Anterior </w:t>
      </w:r>
      <w:r>
        <w:rPr>
          <w:rFonts w:hint="eastAsia"/>
        </w:rPr>
        <w:t>C</w:t>
      </w:r>
      <w:r w:rsidRPr="00C84ACF">
        <w:t xml:space="preserve">ommissure </w:t>
      </w:r>
      <w:r>
        <w:rPr>
          <w:rFonts w:hint="eastAsia"/>
        </w:rPr>
        <w:t>C</w:t>
      </w:r>
      <w:r w:rsidRPr="00C84ACF">
        <w:t>oordinate</w:t>
      </w:r>
      <w:r>
        <w:rPr>
          <w:rFonts w:hint="eastAsia"/>
        </w:rPr>
        <w:t>)</w:t>
      </w:r>
      <w:r w:rsidR="00580A7A">
        <w:rPr>
          <w:rFonts w:hint="eastAsia"/>
        </w:rPr>
        <w:t xml:space="preserve"> as </w:t>
      </w:r>
      <w:r w:rsidR="00580A7A">
        <w:rPr>
          <w:rFonts w:hint="eastAsia"/>
        </w:rPr>
        <w:t>[</w:t>
      </w:r>
      <w:r w:rsidR="00580A7A" w:rsidRPr="00C84ACF">
        <w:t>90 126 72</w:t>
      </w:r>
      <w:r w:rsidR="00580A7A">
        <w:rPr>
          <w:rFonts w:hint="eastAsia"/>
        </w:rPr>
        <w:t>]</w:t>
      </w:r>
      <w:r>
        <w:rPr>
          <w:rFonts w:hint="eastAsia"/>
        </w:rPr>
        <w:t>.</w:t>
      </w:r>
    </w:p>
    <w:p w:rsidR="00C84ACF" w:rsidRDefault="00C84ACF" w:rsidP="00B715D2">
      <w:pPr>
        <w:spacing w:after="120"/>
        <w:ind w:left="1440" w:hanging="1440"/>
        <w:jc w:val="both"/>
        <w:rPr>
          <w:rFonts w:hint="eastAsia"/>
        </w:rPr>
      </w:pPr>
      <w:r>
        <w:rPr>
          <w:rFonts w:hint="eastAsia"/>
        </w:rPr>
        <w:t>2013/02/20</w:t>
      </w:r>
      <w:r>
        <w:rPr>
          <w:rFonts w:hint="eastAsia"/>
        </w:rPr>
        <w:tab/>
        <w:t>Atlase</w:t>
      </w:r>
      <w:r w:rsidR="007D0484">
        <w:rPr>
          <w:rFonts w:hint="eastAsia"/>
        </w:rPr>
        <w:t xml:space="preserve">s files are in NIFTI format now, as suggested by </w:t>
      </w:r>
      <w:r w:rsidR="00406AE7">
        <w:rPr>
          <w:rFonts w:hint="eastAsia"/>
        </w:rPr>
        <w:t xml:space="preserve">Dr. </w:t>
      </w:r>
      <w:bookmarkStart w:id="0" w:name="_GoBack"/>
      <w:bookmarkEnd w:id="0"/>
      <w:r w:rsidR="007D0484">
        <w:t>Daniel</w:t>
      </w:r>
      <w:r w:rsidR="007D0484">
        <w:rPr>
          <w:rFonts w:hint="eastAsia"/>
        </w:rPr>
        <w:t xml:space="preserve"> </w:t>
      </w:r>
      <w:r w:rsidR="007D0484">
        <w:t>Glen</w:t>
      </w:r>
      <w:r w:rsidR="007D0484">
        <w:rPr>
          <w:rFonts w:hint="eastAsia"/>
        </w:rPr>
        <w:t>.</w:t>
      </w:r>
    </w:p>
    <w:p w:rsidR="0082657B" w:rsidRDefault="0082657B" w:rsidP="00B715D2">
      <w:pPr>
        <w:spacing w:after="120"/>
        <w:ind w:left="1440" w:hanging="1440"/>
        <w:jc w:val="both"/>
      </w:pPr>
      <w:r>
        <w:rPr>
          <w:rFonts w:hint="eastAsia"/>
        </w:rPr>
        <w:t>2012/02/20</w:t>
      </w:r>
      <w:r>
        <w:rPr>
          <w:rFonts w:hint="eastAsia"/>
        </w:rPr>
        <w:tab/>
      </w:r>
      <w:r w:rsidR="002A63B8">
        <w:rPr>
          <w:rFonts w:hint="eastAsia"/>
        </w:rPr>
        <w:t>L</w:t>
      </w:r>
      <w:r>
        <w:rPr>
          <w:rFonts w:hint="eastAsia"/>
        </w:rPr>
        <w:t>abel map</w:t>
      </w:r>
      <w:r w:rsidR="002A63B8">
        <w:rPr>
          <w:rFonts w:hint="eastAsia"/>
        </w:rPr>
        <w:t>s have larger</w:t>
      </w:r>
      <w:r>
        <w:rPr>
          <w:rFonts w:hint="eastAsia"/>
        </w:rPr>
        <w:t xml:space="preserve"> coverage</w:t>
      </w:r>
      <w:r w:rsidR="002A63B8">
        <w:rPr>
          <w:rFonts w:hint="eastAsia"/>
        </w:rPr>
        <w:t xml:space="preserve"> now</w:t>
      </w:r>
      <w:r>
        <w:rPr>
          <w:rFonts w:hint="eastAsia"/>
        </w:rPr>
        <w:t xml:space="preserve">. </w:t>
      </w:r>
      <w:r w:rsidR="00C619BE">
        <w:rPr>
          <w:rFonts w:hint="eastAsia"/>
        </w:rPr>
        <w:t xml:space="preserve">Note that the label map covers larger region than the brain, so that it has better chance to </w:t>
      </w:r>
      <w:r w:rsidR="002A63B8">
        <w:rPr>
          <w:rFonts w:hint="eastAsia"/>
        </w:rPr>
        <w:t>c</w:t>
      </w:r>
      <w:r w:rsidR="00C619BE">
        <w:rPr>
          <w:rFonts w:hint="eastAsia"/>
        </w:rPr>
        <w:t>over the individual brains after alignment. When you calculate the ROI volume, you can use the segmented individual images as a mask to remove the unnecessary regions.</w:t>
      </w:r>
    </w:p>
    <w:p w:rsidR="007F7E87" w:rsidRDefault="007F7E87" w:rsidP="00B715D2">
      <w:pPr>
        <w:spacing w:after="120"/>
        <w:ind w:left="1440" w:hanging="1440"/>
        <w:jc w:val="both"/>
      </w:pPr>
      <w:r>
        <w:rPr>
          <w:rFonts w:hint="eastAsia"/>
        </w:rPr>
        <w:tab/>
      </w:r>
      <w:r w:rsidR="00E26857">
        <w:rPr>
          <w:rFonts w:hint="eastAsia"/>
        </w:rPr>
        <w:t>F</w:t>
      </w:r>
      <w:r>
        <w:rPr>
          <w:rFonts w:hint="eastAsia"/>
        </w:rPr>
        <w:t>iles</w:t>
      </w:r>
      <w:r w:rsidR="00E26857">
        <w:rPr>
          <w:rFonts w:hint="eastAsia"/>
        </w:rPr>
        <w:t xml:space="preserve"> changed</w:t>
      </w:r>
      <w:r>
        <w:rPr>
          <w:rFonts w:hint="eastAsia"/>
        </w:rPr>
        <w:t xml:space="preserve">: </w:t>
      </w:r>
      <w:r w:rsidRPr="00DF08FE">
        <w:t>infant-</w:t>
      </w:r>
      <w:r>
        <w:rPr>
          <w:rFonts w:hint="eastAsia"/>
        </w:rPr>
        <w:t>neo</w:t>
      </w:r>
      <w:r w:rsidRPr="00DF08FE">
        <w:t>-</w:t>
      </w:r>
      <w:proofErr w:type="spellStart"/>
      <w:r w:rsidRPr="00DF08FE">
        <w:t>aal.</w:t>
      </w:r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, </w:t>
      </w:r>
      <w:r w:rsidRPr="00DF08FE">
        <w:t>infant-</w:t>
      </w:r>
      <w:r>
        <w:rPr>
          <w:rFonts w:hint="eastAsia"/>
        </w:rPr>
        <w:t>1yr</w:t>
      </w:r>
      <w:r w:rsidRPr="00DF08FE">
        <w:t>-aal.</w:t>
      </w:r>
      <w:r>
        <w:rPr>
          <w:rFonts w:hint="eastAsia"/>
        </w:rPr>
        <w:t xml:space="preserve">img, </w:t>
      </w:r>
      <w:r w:rsidRPr="00DF08FE">
        <w:t>infant-</w:t>
      </w:r>
      <w:r>
        <w:rPr>
          <w:rFonts w:hint="eastAsia"/>
        </w:rPr>
        <w:t>2yr</w:t>
      </w:r>
      <w:r w:rsidRPr="00DF08FE">
        <w:t>-aal.</w:t>
      </w:r>
      <w:r>
        <w:rPr>
          <w:rFonts w:hint="eastAsia"/>
        </w:rPr>
        <w:t>img</w:t>
      </w:r>
    </w:p>
    <w:p w:rsidR="007F0B1B" w:rsidRDefault="000E39EB" w:rsidP="00B715D2">
      <w:pPr>
        <w:spacing w:after="120"/>
        <w:ind w:left="1440" w:hanging="1440"/>
        <w:jc w:val="both"/>
      </w:pPr>
      <w:proofErr w:type="gramStart"/>
      <w:r>
        <w:rPr>
          <w:rFonts w:hint="eastAsia"/>
        </w:rPr>
        <w:t>2011/11/08.</w:t>
      </w:r>
      <w:proofErr w:type="gramEnd"/>
      <w:r>
        <w:rPr>
          <w:rFonts w:hint="eastAsia"/>
        </w:rPr>
        <w:tab/>
      </w:r>
      <w:r w:rsidR="007F0B1B" w:rsidRPr="007F0B1B">
        <w:rPr>
          <w:rFonts w:hint="eastAsia"/>
        </w:rPr>
        <w:t xml:space="preserve">We have </w:t>
      </w:r>
      <w:r w:rsidR="005F2EDB">
        <w:rPr>
          <w:rFonts w:hint="eastAsia"/>
        </w:rPr>
        <w:t xml:space="preserve">updated our atlases by </w:t>
      </w:r>
      <w:r w:rsidR="00E176D4">
        <w:rPr>
          <w:rFonts w:hint="eastAsia"/>
        </w:rPr>
        <w:t xml:space="preserve">using </w:t>
      </w:r>
      <w:r w:rsidR="005F2EDB">
        <w:rPr>
          <w:rFonts w:hint="eastAsia"/>
        </w:rPr>
        <w:t>(</w:t>
      </w:r>
      <w:r w:rsidR="00561510">
        <w:rPr>
          <w:rFonts w:hint="eastAsia"/>
        </w:rPr>
        <w:t>a</w:t>
      </w:r>
      <w:r w:rsidR="005F2EDB">
        <w:rPr>
          <w:rFonts w:hint="eastAsia"/>
        </w:rPr>
        <w:t xml:space="preserve">) new segmentation results with </w:t>
      </w:r>
      <w:r w:rsidR="00E176D4">
        <w:rPr>
          <w:rFonts w:hint="eastAsia"/>
        </w:rPr>
        <w:t xml:space="preserve">surface </w:t>
      </w:r>
      <w:r w:rsidR="00E176D4">
        <w:t>constraints</w:t>
      </w:r>
      <w:r w:rsidR="00E176D4">
        <w:rPr>
          <w:rFonts w:hint="eastAsia"/>
        </w:rPr>
        <w:t xml:space="preserve"> [1]</w:t>
      </w:r>
      <w:r w:rsidR="005F2EDB">
        <w:rPr>
          <w:rFonts w:hint="eastAsia"/>
        </w:rPr>
        <w:t xml:space="preserve"> and (</w:t>
      </w:r>
      <w:r w:rsidR="00561510">
        <w:rPr>
          <w:rFonts w:hint="eastAsia"/>
        </w:rPr>
        <w:t>b</w:t>
      </w:r>
      <w:r w:rsidR="005F2EDB">
        <w:rPr>
          <w:rFonts w:hint="eastAsia"/>
        </w:rPr>
        <w:t xml:space="preserve">) </w:t>
      </w:r>
      <w:r w:rsidR="00E176D4">
        <w:rPr>
          <w:rFonts w:hint="eastAsia"/>
        </w:rPr>
        <w:t>new implemented groupwise-HAMMER tool</w:t>
      </w:r>
      <w:r w:rsidR="00B75CAC">
        <w:rPr>
          <w:rFonts w:hint="eastAsia"/>
        </w:rPr>
        <w:t xml:space="preserve"> [2]</w:t>
      </w:r>
      <w:r w:rsidR="00E176D4">
        <w:rPr>
          <w:rFonts w:hint="eastAsia"/>
        </w:rPr>
        <w:t>.</w:t>
      </w:r>
    </w:p>
    <w:p w:rsidR="00907E03" w:rsidRDefault="00B715D2" w:rsidP="00A03440">
      <w:pPr>
        <w:spacing w:after="120"/>
        <w:ind w:left="1440"/>
        <w:jc w:val="both"/>
      </w:pPr>
      <w:proofErr w:type="gramStart"/>
      <w:r>
        <w:rPr>
          <w:rFonts w:hint="eastAsia"/>
        </w:rPr>
        <w:t xml:space="preserve">[1] </w:t>
      </w:r>
      <w:r w:rsidR="00A03440" w:rsidRPr="00A03440">
        <w:t>L. Wang, F. Shi, P.-T.</w:t>
      </w:r>
      <w:proofErr w:type="gramEnd"/>
      <w:r w:rsidR="00A03440" w:rsidRPr="00A03440">
        <w:t xml:space="preserve"> Yap, W. Lin, J. H. Gilmore, and D. Shen, "Longitudinally Guided Level Sets for Consistent Tissue Segmentation of Neonates," Human Brain Mapping, p. </w:t>
      </w:r>
      <w:proofErr w:type="gramStart"/>
      <w:r w:rsidR="00A03440" w:rsidRPr="00A03440">
        <w:t>In press, 2011.</w:t>
      </w:r>
      <w:proofErr w:type="gramEnd"/>
    </w:p>
    <w:p w:rsidR="00A03440" w:rsidRDefault="00A03440" w:rsidP="00A03440">
      <w:pPr>
        <w:spacing w:after="120"/>
        <w:ind w:left="1440"/>
        <w:jc w:val="both"/>
      </w:pPr>
      <w:r>
        <w:rPr>
          <w:rFonts w:hint="eastAsia"/>
        </w:rPr>
        <w:t xml:space="preserve">[2] </w:t>
      </w:r>
      <w:r w:rsidR="00ED0E17">
        <w:rPr>
          <w:rFonts w:hint="eastAsia"/>
        </w:rPr>
        <w:t>The g</w:t>
      </w:r>
      <w:r w:rsidR="00ED0E17" w:rsidRPr="00ED0E17">
        <w:t>roupwise-HAMMER</w:t>
      </w:r>
      <w:r w:rsidR="00ED0E17">
        <w:rPr>
          <w:rFonts w:hint="eastAsia"/>
        </w:rPr>
        <w:t xml:space="preserve"> tool is now available with name </w:t>
      </w:r>
      <w:r w:rsidR="00ED0E17">
        <w:t>“</w:t>
      </w:r>
      <w:r w:rsidR="00ED0E17">
        <w:rPr>
          <w:rFonts w:hint="eastAsia"/>
        </w:rPr>
        <w:t>GLIRT</w:t>
      </w:r>
      <w:r w:rsidR="00ED0E17">
        <w:t>”</w:t>
      </w:r>
      <w:r w:rsidR="00ED0E17">
        <w:rPr>
          <w:rFonts w:hint="eastAsia"/>
        </w:rPr>
        <w:t xml:space="preserve"> at </w:t>
      </w:r>
      <w:hyperlink r:id="rId5" w:history="1">
        <w:r w:rsidR="00ED0E17" w:rsidRPr="00B148CF">
          <w:rPr>
            <w:rStyle w:val="Hyperlink"/>
          </w:rPr>
          <w:t>http://www.nitrc.org/projects/glirt/</w:t>
        </w:r>
      </w:hyperlink>
      <w:r w:rsidR="00ED0E17">
        <w:rPr>
          <w:rFonts w:hint="eastAsia"/>
        </w:rPr>
        <w:t>.</w:t>
      </w:r>
    </w:p>
    <w:p w:rsidR="007F74BB" w:rsidRDefault="007F74BB" w:rsidP="00A03440">
      <w:pPr>
        <w:spacing w:after="120"/>
        <w:ind w:left="1440"/>
        <w:jc w:val="both"/>
      </w:pPr>
    </w:p>
    <w:p w:rsidR="00C30F2B" w:rsidRDefault="00C30F2B" w:rsidP="00E00E0C">
      <w:pPr>
        <w:spacing w:after="120"/>
        <w:jc w:val="both"/>
        <w:rPr>
          <w:sz w:val="43"/>
          <w:szCs w:val="43"/>
        </w:rPr>
      </w:pPr>
      <w:r>
        <w:rPr>
          <w:sz w:val="43"/>
          <w:szCs w:val="43"/>
        </w:rPr>
        <w:t xml:space="preserve">0. </w:t>
      </w:r>
      <w:r w:rsidR="00AE71C1">
        <w:rPr>
          <w:rFonts w:hint="eastAsia"/>
          <w:sz w:val="43"/>
          <w:szCs w:val="43"/>
        </w:rPr>
        <w:t>Where</w:t>
      </w:r>
      <w:r w:rsidR="007A6253">
        <w:rPr>
          <w:rFonts w:hint="eastAsia"/>
          <w:sz w:val="43"/>
          <w:szCs w:val="43"/>
        </w:rPr>
        <w:t xml:space="preserve"> to </w:t>
      </w:r>
      <w:r w:rsidR="007A6253">
        <w:rPr>
          <w:sz w:val="43"/>
          <w:szCs w:val="43"/>
        </w:rPr>
        <w:t>Download</w:t>
      </w:r>
    </w:p>
    <w:p w:rsidR="00C30F2B" w:rsidRDefault="00406AE7" w:rsidP="00E00E0C">
      <w:pPr>
        <w:spacing w:after="120"/>
        <w:jc w:val="both"/>
      </w:pPr>
      <w:hyperlink r:id="rId6" w:history="1">
        <w:r w:rsidR="00547F96" w:rsidRPr="00C10114">
          <w:rPr>
            <w:rStyle w:val="Hyperlink"/>
          </w:rPr>
          <w:t>http://bric.unc.edu/ideagroup/free-softwares/unc-infant-0-1-2-atlases/</w:t>
        </w:r>
      </w:hyperlink>
    </w:p>
    <w:p w:rsidR="007F0B1B" w:rsidRDefault="00B726D2" w:rsidP="00E00E0C">
      <w:pPr>
        <w:spacing w:after="120"/>
        <w:jc w:val="both"/>
      </w:pPr>
      <w:r w:rsidRPr="00B726D2">
        <w:t>The package is available free to the public for the academic research purpose</w:t>
      </w:r>
      <w:r>
        <w:rPr>
          <w:rFonts w:hint="eastAsia"/>
        </w:rPr>
        <w:t xml:space="preserve">. Note the </w:t>
      </w:r>
      <w:r>
        <w:t>ownership, copyright, and all rights are retained by UNC-Chapel Hill.</w:t>
      </w:r>
    </w:p>
    <w:p w:rsidR="00547F96" w:rsidRDefault="00547F96" w:rsidP="00E00E0C">
      <w:pPr>
        <w:spacing w:after="120"/>
        <w:jc w:val="both"/>
        <w:rPr>
          <w:sz w:val="43"/>
          <w:szCs w:val="43"/>
        </w:rPr>
      </w:pPr>
      <w:r>
        <w:rPr>
          <w:sz w:val="43"/>
          <w:szCs w:val="43"/>
        </w:rPr>
        <w:t xml:space="preserve">1. </w:t>
      </w:r>
      <w:r w:rsidR="00135C00">
        <w:rPr>
          <w:rFonts w:hint="eastAsia"/>
          <w:sz w:val="43"/>
          <w:szCs w:val="43"/>
        </w:rPr>
        <w:t>Data and MRI Acquisitions</w:t>
      </w:r>
    </w:p>
    <w:p w:rsidR="00547F96" w:rsidRDefault="00547F96" w:rsidP="00E00E0C">
      <w:pPr>
        <w:spacing w:after="120"/>
        <w:jc w:val="both"/>
      </w:pPr>
      <w:r>
        <w:rPr>
          <w:rFonts w:hint="eastAsia"/>
        </w:rPr>
        <w:t xml:space="preserve">We constructed </w:t>
      </w:r>
      <w:r>
        <w:t>3 atlases dedicated for neonates, 1-year-olds, and 2-year-olds. Each atlas comprises a set of 3D images made up of the intensity model, tissue probability maps, and anatomical parcellation map. These atlases are constructed with the help of state-of-the-art infant MR segmentation and groupwise registration methods, on a set of longitudinal images acquired from 95 normal infants (56 males and 39 females) at neonate, 1-year-old, and 2-year-old</w:t>
      </w:r>
      <w:r w:rsidR="0055451A">
        <w:rPr>
          <w:rFonts w:hint="eastAsia"/>
        </w:rPr>
        <w:t xml:space="preserve"> (Table 1)</w:t>
      </w:r>
      <w:r>
        <w:t>.</w:t>
      </w:r>
    </w:p>
    <w:p w:rsidR="0055451A" w:rsidRPr="0055451A" w:rsidRDefault="0055451A" w:rsidP="0055451A">
      <w:pPr>
        <w:shd w:val="clear" w:color="auto" w:fill="FFFFFF"/>
        <w:spacing w:before="60" w:after="204" w:line="360" w:lineRule="atLeast"/>
      </w:pPr>
      <w:proofErr w:type="gramStart"/>
      <w:r w:rsidRPr="0055451A">
        <w:t>Table 1.</w:t>
      </w:r>
      <w:proofErr w:type="gramEnd"/>
      <w:r w:rsidRPr="0055451A">
        <w:t xml:space="preserve"> Demographic information of the normal infants used in this study</w:t>
      </w:r>
    </w:p>
    <w:tbl>
      <w:tblPr>
        <w:tblW w:w="9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74"/>
        <w:gridCol w:w="332"/>
        <w:gridCol w:w="1150"/>
        <w:gridCol w:w="2505"/>
        <w:gridCol w:w="2925"/>
        <w:gridCol w:w="1214"/>
      </w:tblGrid>
      <w:tr w:rsidR="0055451A" w:rsidRPr="0055451A" w:rsidTr="0055451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lastRenderedPageBreak/>
              <w:t>Scan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Gender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Age at Birth (weeks)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Age at MRI (weeks)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Group</w:t>
            </w:r>
          </w:p>
        </w:tc>
      </w:tr>
      <w:tr w:rsidR="0055451A" w:rsidRPr="0055451A" w:rsidTr="0055451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First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56 m/39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37.9±1.8 (33.4 – 42.1)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41.5±1.7 (38.7 – 46.4)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Neonate</w:t>
            </w:r>
          </w:p>
        </w:tc>
      </w:tr>
      <w:tr w:rsidR="0055451A" w:rsidRPr="0055451A" w:rsidTr="0055451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94.2±3.4 (87.9 – 109.1)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1-year-old</w:t>
            </w:r>
          </w:p>
        </w:tc>
      </w:tr>
      <w:tr w:rsidR="0055451A" w:rsidRPr="0055451A" w:rsidTr="0055451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Third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146.2±4.9 (131.4 – 163.4)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55451A" w:rsidRPr="0055451A" w:rsidRDefault="0055451A" w:rsidP="0055451A">
            <w:pPr>
              <w:spacing w:after="0" w:line="240" w:lineRule="auto"/>
            </w:pPr>
            <w:r w:rsidRPr="0055451A">
              <w:t>2-year-old</w:t>
            </w:r>
          </w:p>
        </w:tc>
      </w:tr>
    </w:tbl>
    <w:p w:rsidR="0055451A" w:rsidRDefault="0055451A" w:rsidP="00E00E0C">
      <w:pPr>
        <w:spacing w:after="120"/>
        <w:jc w:val="both"/>
      </w:pPr>
    </w:p>
    <w:p w:rsidR="005B5CD5" w:rsidRDefault="005B5CD5" w:rsidP="00E00E0C">
      <w:pPr>
        <w:spacing w:after="120"/>
        <w:jc w:val="both"/>
      </w:pPr>
      <w:r w:rsidRPr="005B5CD5">
        <w:t>Images were acquired on a Siemens head-only 3T scanner (Allegra, Siemens Medical System, Erlangen, Germany) with a circular polarized head coil. For T1-weighted images, 160 sagittal slices were obtained by using the three-dimensional magnetization-prepared rapid gradient echo (MPRAGE) sequence: TR=1900ms, TE=4.38ms, inversion time=1100ms, Flip Angle=</w:t>
      </w:r>
      <w:proofErr w:type="gramStart"/>
      <w:r w:rsidRPr="005B5CD5">
        <w:t>7°,</w:t>
      </w:r>
      <w:proofErr w:type="gramEnd"/>
      <w:r w:rsidRPr="005B5CD5">
        <w:t xml:space="preserve"> and resolution=1x1x1mm3. For T2-weighted images, 70 transverse slices were acquired with turbo spin-echo (TSE) sequences: TR=7380ms, TE=119ms, Flip Angle=150⁰, and resolution=1.25x1.25x1.95mm3. Data were collected longitudinally at 3 age groups: neonates, 1-year-olds, and 2-year-olds. Data with motion artifacts was discarded and a rescan was made when possible. Finally, complete 0-1-2 data of 95 normal infants was acquired.</w:t>
      </w:r>
    </w:p>
    <w:p w:rsidR="007B37B6" w:rsidRDefault="00FF0131" w:rsidP="00E00E0C">
      <w:pPr>
        <w:spacing w:after="120"/>
        <w:jc w:val="both"/>
        <w:rPr>
          <w:sz w:val="43"/>
          <w:szCs w:val="43"/>
        </w:rPr>
      </w:pPr>
      <w:r>
        <w:rPr>
          <w:rFonts w:hint="eastAsia"/>
          <w:sz w:val="43"/>
          <w:szCs w:val="43"/>
        </w:rPr>
        <w:t>2</w:t>
      </w:r>
      <w:r w:rsidR="002916C3">
        <w:rPr>
          <w:sz w:val="43"/>
          <w:szCs w:val="43"/>
        </w:rPr>
        <w:t xml:space="preserve">. </w:t>
      </w:r>
      <w:r w:rsidR="00542BC5">
        <w:rPr>
          <w:rFonts w:hint="eastAsia"/>
          <w:sz w:val="43"/>
          <w:szCs w:val="43"/>
        </w:rPr>
        <w:t>Package</w:t>
      </w:r>
      <w:r w:rsidR="00BF08D5">
        <w:rPr>
          <w:rFonts w:hint="eastAsia"/>
          <w:sz w:val="43"/>
          <w:szCs w:val="43"/>
        </w:rPr>
        <w:t xml:space="preserve"> </w:t>
      </w:r>
      <w:r w:rsidR="00BF08D5">
        <w:rPr>
          <w:sz w:val="43"/>
          <w:szCs w:val="43"/>
        </w:rPr>
        <w:t>Description</w:t>
      </w:r>
    </w:p>
    <w:p w:rsidR="002916C3" w:rsidRDefault="00CC2B4B" w:rsidP="00E00E0C">
      <w:pPr>
        <w:spacing w:after="120"/>
        <w:jc w:val="both"/>
      </w:pPr>
      <w:proofErr w:type="gramStart"/>
      <w:r>
        <w:rPr>
          <w:rFonts w:hint="eastAsia"/>
        </w:rPr>
        <w:t xml:space="preserve">Images are distributed at </w:t>
      </w:r>
      <w:r>
        <w:t>“</w:t>
      </w:r>
      <w:r>
        <w:rPr>
          <w:rFonts w:hint="eastAsia"/>
        </w:rPr>
        <w:t>.</w:t>
      </w:r>
      <w:proofErr w:type="spellStart"/>
      <w:r>
        <w:rPr>
          <w:rFonts w:hint="eastAsia"/>
        </w:rPr>
        <w:t>hdr</w:t>
      </w:r>
      <w:proofErr w:type="spellEnd"/>
      <w:r>
        <w:t>”</w:t>
      </w:r>
      <w:r>
        <w:rPr>
          <w:rFonts w:hint="eastAsia"/>
        </w:rPr>
        <w:t>+</w:t>
      </w:r>
      <w:r>
        <w:t>”</w:t>
      </w:r>
      <w:r>
        <w:rPr>
          <w:rFonts w:hint="eastAsia"/>
        </w:rPr>
        <w:t>.</w:t>
      </w:r>
      <w:proofErr w:type="spellStart"/>
      <w:r>
        <w:rPr>
          <w:rFonts w:hint="eastAsia"/>
        </w:rPr>
        <w:t>img</w:t>
      </w:r>
      <w:proofErr w:type="spellEnd"/>
      <w:r>
        <w:t>”</w:t>
      </w:r>
      <w:r>
        <w:rPr>
          <w:rFonts w:hint="eastAsia"/>
        </w:rPr>
        <w:t xml:space="preserve"> format.</w:t>
      </w:r>
      <w:proofErr w:type="gramEnd"/>
      <w:r>
        <w:rPr>
          <w:rFonts w:hint="eastAsia"/>
        </w:rPr>
        <w:t xml:space="preserve"> Please use </w:t>
      </w:r>
      <w:hyperlink r:id="rId7" w:history="1">
        <w:proofErr w:type="spellStart"/>
        <w:r w:rsidRPr="00BF08D5">
          <w:rPr>
            <w:rStyle w:val="Hyperlink"/>
            <w:rFonts w:hint="eastAsia"/>
          </w:rPr>
          <w:t>MRIcro</w:t>
        </w:r>
        <w:proofErr w:type="spellEnd"/>
      </w:hyperlink>
      <w:r>
        <w:rPr>
          <w:rFonts w:hint="eastAsia"/>
        </w:rPr>
        <w:t>/</w:t>
      </w:r>
      <w:proofErr w:type="spellStart"/>
      <w:r w:rsidR="00681FC1">
        <w:fldChar w:fldCharType="begin"/>
      </w:r>
      <w:r w:rsidR="00681FC1">
        <w:instrText xml:space="preserve"> HYPERLINK "http://www.cabiatl.com/mricro/mricron/index.html" </w:instrText>
      </w:r>
      <w:r w:rsidR="00681FC1">
        <w:fldChar w:fldCharType="separate"/>
      </w:r>
      <w:r w:rsidRPr="00BF08D5">
        <w:rPr>
          <w:rStyle w:val="Hyperlink"/>
          <w:rFonts w:hint="eastAsia"/>
        </w:rPr>
        <w:t>MRIcron</w:t>
      </w:r>
      <w:proofErr w:type="spellEnd"/>
      <w:r w:rsidR="00681FC1">
        <w:rPr>
          <w:rStyle w:val="Hyperlink"/>
        </w:rPr>
        <w:fldChar w:fldCharType="end"/>
      </w:r>
      <w:r>
        <w:rPr>
          <w:rFonts w:hint="eastAsia"/>
        </w:rPr>
        <w:t>/</w:t>
      </w:r>
      <w:hyperlink r:id="rId8" w:history="1">
        <w:r w:rsidRPr="00BF08D5">
          <w:rPr>
            <w:rStyle w:val="Hyperlink"/>
            <w:rFonts w:hint="eastAsia"/>
          </w:rPr>
          <w:t>SPM</w:t>
        </w:r>
      </w:hyperlink>
      <w:r>
        <w:rPr>
          <w:rFonts w:hint="eastAsia"/>
        </w:rPr>
        <w:t xml:space="preserve"> to open.</w:t>
      </w:r>
    </w:p>
    <w:p w:rsidR="00DF08FE" w:rsidRDefault="00025268" w:rsidP="00E00E0C">
      <w:pPr>
        <w:spacing w:after="120"/>
        <w:jc w:val="both"/>
      </w:pPr>
      <w:r>
        <w:t>‘</w:t>
      </w:r>
      <w:r>
        <w:rPr>
          <w:rFonts w:hint="eastAsia"/>
        </w:rPr>
        <w:t>neo</w:t>
      </w:r>
      <w:r>
        <w:t>’</w:t>
      </w:r>
      <w:r w:rsidR="00DF08FE">
        <w:rPr>
          <w:rFonts w:hint="eastAsia"/>
        </w:rPr>
        <w:t xml:space="preserve"> refers to images at neonate, </w:t>
      </w:r>
      <w:r>
        <w:t>‘</w:t>
      </w:r>
      <w:r>
        <w:rPr>
          <w:rFonts w:hint="eastAsia"/>
        </w:rPr>
        <w:t>1yr</w:t>
      </w:r>
      <w:r>
        <w:t>’</w:t>
      </w:r>
      <w:r w:rsidR="00DF08FE">
        <w:rPr>
          <w:rFonts w:hint="eastAsia"/>
        </w:rPr>
        <w:t xml:space="preserve"> refers to 1-year-old, and </w:t>
      </w:r>
      <w:r>
        <w:t>‘</w:t>
      </w:r>
      <w:r>
        <w:rPr>
          <w:rFonts w:hint="eastAsia"/>
        </w:rPr>
        <w:t>2yr</w:t>
      </w:r>
      <w:r>
        <w:t>’</w:t>
      </w:r>
      <w:r w:rsidR="00DF08FE">
        <w:rPr>
          <w:rFonts w:hint="eastAsia"/>
        </w:rPr>
        <w:t xml:space="preserve"> refers to 2-year-old.</w:t>
      </w:r>
    </w:p>
    <w:p w:rsidR="00135C00" w:rsidRDefault="00135C00" w:rsidP="00E00E0C">
      <w:pPr>
        <w:spacing w:after="120"/>
        <w:jc w:val="both"/>
      </w:pPr>
      <w:proofErr w:type="gramStart"/>
      <w:r>
        <w:rPr>
          <w:rFonts w:hint="eastAsia"/>
        </w:rPr>
        <w:t>Below lists name convention for neonatal images.</w:t>
      </w:r>
      <w:proofErr w:type="gramEnd"/>
    </w:p>
    <w:p w:rsidR="00DF08FE" w:rsidRDefault="00DF08FE" w:rsidP="00294FAD">
      <w:pPr>
        <w:tabs>
          <w:tab w:val="left" w:pos="4536"/>
        </w:tabs>
        <w:spacing w:after="0"/>
        <w:ind w:left="4536" w:hanging="4536"/>
        <w:jc w:val="both"/>
      </w:pPr>
      <w:proofErr w:type="gramStart"/>
      <w:r w:rsidRPr="00DF08FE">
        <w:t>infant-</w:t>
      </w:r>
      <w:proofErr w:type="spellStart"/>
      <w:r w:rsidR="006B2ABE">
        <w:t>neo</w:t>
      </w:r>
      <w:r w:rsidRPr="00DF08FE">
        <w:t>.hdr</w:t>
      </w:r>
      <w:proofErr w:type="spellEnd"/>
      <w:proofErr w:type="gramEnd"/>
      <w:r>
        <w:rPr>
          <w:rFonts w:hint="eastAsia"/>
        </w:rPr>
        <w:tab/>
        <w:t xml:space="preserve">Intensity </w:t>
      </w:r>
      <w:r w:rsidR="00E626CC">
        <w:rPr>
          <w:rFonts w:hint="eastAsia"/>
        </w:rPr>
        <w:t>model</w:t>
      </w:r>
      <w:r w:rsidR="00294FAD">
        <w:rPr>
          <w:rFonts w:hint="eastAsia"/>
        </w:rPr>
        <w:t xml:space="preserve"> (mean image of all 95 </w:t>
      </w:r>
      <w:r w:rsidR="00294FAD" w:rsidRPr="00294FAD">
        <w:t>registered</w:t>
      </w:r>
      <w:r w:rsidR="00294FAD" w:rsidRPr="00294FAD">
        <w:rPr>
          <w:rFonts w:hint="eastAsia"/>
        </w:rPr>
        <w:t xml:space="preserve"> </w:t>
      </w:r>
      <w:r w:rsidR="00300E78">
        <w:rPr>
          <w:rFonts w:hint="eastAsia"/>
        </w:rPr>
        <w:t xml:space="preserve">intensity </w:t>
      </w:r>
      <w:r w:rsidR="00294FAD">
        <w:rPr>
          <w:rFonts w:hint="eastAsia"/>
        </w:rPr>
        <w:t>images)</w:t>
      </w:r>
    </w:p>
    <w:p w:rsidR="00397162" w:rsidRDefault="00397162" w:rsidP="00397162">
      <w:pPr>
        <w:tabs>
          <w:tab w:val="left" w:pos="4536"/>
        </w:tabs>
        <w:spacing w:after="0"/>
        <w:ind w:left="4536" w:hanging="4536"/>
        <w:jc w:val="both"/>
      </w:pPr>
      <w:proofErr w:type="gramStart"/>
      <w:r w:rsidRPr="00DF08FE">
        <w:t>infant-</w:t>
      </w:r>
      <w:r>
        <w:t>neo</w:t>
      </w:r>
      <w:r w:rsidR="004D6CF6">
        <w:rPr>
          <w:rFonts w:hint="eastAsia"/>
        </w:rPr>
        <w:t>-</w:t>
      </w:r>
      <w:proofErr w:type="spellStart"/>
      <w:r w:rsidR="004D6CF6" w:rsidRPr="004D6CF6">
        <w:t>withSkull</w:t>
      </w:r>
      <w:r w:rsidRPr="00DF08FE">
        <w:t>.hdr</w:t>
      </w:r>
      <w:proofErr w:type="spellEnd"/>
      <w:proofErr w:type="gramEnd"/>
      <w:r>
        <w:rPr>
          <w:rFonts w:hint="eastAsia"/>
        </w:rPr>
        <w:tab/>
        <w:t xml:space="preserve">Intensity model </w:t>
      </w:r>
      <w:r w:rsidR="0003268A">
        <w:rPr>
          <w:rFonts w:hint="eastAsia"/>
        </w:rPr>
        <w:t>with skull</w:t>
      </w:r>
    </w:p>
    <w:p w:rsidR="00397162" w:rsidRDefault="00D91051" w:rsidP="00294FAD">
      <w:pPr>
        <w:tabs>
          <w:tab w:val="left" w:pos="4536"/>
        </w:tabs>
        <w:spacing w:after="0"/>
        <w:ind w:left="4536" w:hanging="4536"/>
        <w:jc w:val="both"/>
      </w:pPr>
      <w:proofErr w:type="gramStart"/>
      <w:r w:rsidRPr="00DF08FE">
        <w:t>infant-</w:t>
      </w:r>
      <w:r>
        <w:t>neo</w:t>
      </w:r>
      <w:r>
        <w:rPr>
          <w:rFonts w:hint="eastAsia"/>
        </w:rPr>
        <w:t>-</w:t>
      </w:r>
      <w:proofErr w:type="spellStart"/>
      <w:r w:rsidRPr="004D6CF6">
        <w:t>with</w:t>
      </w:r>
      <w:r>
        <w:rPr>
          <w:rFonts w:hint="eastAsia"/>
        </w:rPr>
        <w:t>Cerebellum</w:t>
      </w:r>
      <w:r w:rsidRPr="00DF08FE">
        <w:t>.hdr</w:t>
      </w:r>
      <w:proofErr w:type="spellEnd"/>
      <w:proofErr w:type="gramEnd"/>
      <w:r>
        <w:rPr>
          <w:rFonts w:hint="eastAsia"/>
        </w:rPr>
        <w:tab/>
        <w:t xml:space="preserve">Intensity model with </w:t>
      </w:r>
      <w:r w:rsidR="00497A69">
        <w:rPr>
          <w:rFonts w:hint="eastAsia"/>
        </w:rPr>
        <w:t>Cerebellum</w:t>
      </w:r>
    </w:p>
    <w:p w:rsidR="00EF6C2C" w:rsidRDefault="00EF6C2C" w:rsidP="00294FAD">
      <w:pPr>
        <w:tabs>
          <w:tab w:val="left" w:pos="4536"/>
        </w:tabs>
        <w:spacing w:after="0"/>
        <w:ind w:left="4536" w:hanging="4536"/>
        <w:jc w:val="both"/>
      </w:pPr>
      <w:proofErr w:type="gramStart"/>
      <w:r>
        <w:rPr>
          <w:rFonts w:hint="eastAsia"/>
        </w:rPr>
        <w:t>infant-neo-</w:t>
      </w:r>
      <w:proofErr w:type="spellStart"/>
      <w:r>
        <w:rPr>
          <w:rFonts w:hint="eastAsia"/>
        </w:rPr>
        <w:t>seg.hdr</w:t>
      </w:r>
      <w:proofErr w:type="spellEnd"/>
      <w:proofErr w:type="gramEnd"/>
      <w:r>
        <w:rPr>
          <w:rFonts w:hint="eastAsia"/>
        </w:rPr>
        <w:tab/>
      </w:r>
      <w:r w:rsidR="009A743E">
        <w:rPr>
          <w:rFonts w:hint="eastAsia"/>
        </w:rPr>
        <w:t>Segmentation model</w:t>
      </w:r>
    </w:p>
    <w:p w:rsidR="00DF08FE" w:rsidRDefault="00C72CCE" w:rsidP="00E00E0C">
      <w:pPr>
        <w:tabs>
          <w:tab w:val="left" w:pos="4536"/>
        </w:tabs>
        <w:spacing w:after="0"/>
        <w:jc w:val="both"/>
      </w:pPr>
      <w:proofErr w:type="gramStart"/>
      <w:r>
        <w:rPr>
          <w:rFonts w:hint="eastAsia"/>
        </w:rPr>
        <w:t>infant-neo-</w:t>
      </w:r>
      <w:proofErr w:type="spellStart"/>
      <w:r>
        <w:rPr>
          <w:rFonts w:hint="eastAsia"/>
        </w:rPr>
        <w:t>seg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gm</w:t>
      </w:r>
      <w:r w:rsidR="00DF08FE" w:rsidRPr="00DF08FE">
        <w:t>.hdr</w:t>
      </w:r>
      <w:proofErr w:type="spellEnd"/>
      <w:proofErr w:type="gramEnd"/>
      <w:r w:rsidR="00DF08FE">
        <w:rPr>
          <w:rFonts w:hint="eastAsia"/>
        </w:rPr>
        <w:tab/>
        <w:t xml:space="preserve">Probability map for </w:t>
      </w:r>
      <w:r w:rsidR="0079256C">
        <w:rPr>
          <w:rFonts w:hint="eastAsia"/>
        </w:rPr>
        <w:t xml:space="preserve">GM </w:t>
      </w:r>
    </w:p>
    <w:p w:rsidR="00DF08FE" w:rsidRDefault="00685B3F" w:rsidP="00E00E0C">
      <w:pPr>
        <w:tabs>
          <w:tab w:val="left" w:pos="4536"/>
        </w:tabs>
        <w:spacing w:after="0"/>
        <w:jc w:val="both"/>
      </w:pPr>
      <w:proofErr w:type="gramStart"/>
      <w:r>
        <w:rPr>
          <w:rFonts w:hint="eastAsia"/>
        </w:rPr>
        <w:t>infant-neo-</w:t>
      </w:r>
      <w:proofErr w:type="spellStart"/>
      <w:r>
        <w:rPr>
          <w:rFonts w:hint="eastAsia"/>
        </w:rPr>
        <w:t>seg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wm</w:t>
      </w:r>
      <w:r w:rsidR="00DF08FE" w:rsidRPr="00DF08FE">
        <w:t>.hdr</w:t>
      </w:r>
      <w:proofErr w:type="spellEnd"/>
      <w:proofErr w:type="gramEnd"/>
      <w:r w:rsidR="00DF08FE">
        <w:rPr>
          <w:rFonts w:hint="eastAsia"/>
        </w:rPr>
        <w:tab/>
        <w:t xml:space="preserve">Probability map for </w:t>
      </w:r>
      <w:r w:rsidR="0079256C">
        <w:rPr>
          <w:rFonts w:hint="eastAsia"/>
        </w:rPr>
        <w:t>WM</w:t>
      </w:r>
    </w:p>
    <w:p w:rsidR="00DF08FE" w:rsidRDefault="00685B3F" w:rsidP="00E00E0C">
      <w:pPr>
        <w:tabs>
          <w:tab w:val="left" w:pos="4564"/>
        </w:tabs>
        <w:spacing w:after="0"/>
        <w:jc w:val="both"/>
      </w:pPr>
      <w:proofErr w:type="gramStart"/>
      <w:r>
        <w:rPr>
          <w:rFonts w:hint="eastAsia"/>
        </w:rPr>
        <w:t>infant-neo-</w:t>
      </w:r>
      <w:proofErr w:type="spellStart"/>
      <w:r>
        <w:rPr>
          <w:rFonts w:hint="eastAsia"/>
        </w:rPr>
        <w:t>seg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csf</w:t>
      </w:r>
      <w:r w:rsidR="00DF08FE" w:rsidRPr="00DF08FE">
        <w:t>.hdr</w:t>
      </w:r>
      <w:proofErr w:type="spellEnd"/>
      <w:proofErr w:type="gramEnd"/>
      <w:r w:rsidR="00DF08FE">
        <w:rPr>
          <w:rFonts w:hint="eastAsia"/>
        </w:rPr>
        <w:tab/>
        <w:t xml:space="preserve">Probability map for </w:t>
      </w:r>
      <w:r w:rsidR="0079256C">
        <w:rPr>
          <w:rFonts w:hint="eastAsia"/>
        </w:rPr>
        <w:t>CSF</w:t>
      </w:r>
    </w:p>
    <w:p w:rsidR="00DF08FE" w:rsidRDefault="00DF08FE" w:rsidP="00E00E0C">
      <w:pPr>
        <w:tabs>
          <w:tab w:val="left" w:pos="4550"/>
        </w:tabs>
        <w:spacing w:after="120"/>
        <w:jc w:val="both"/>
      </w:pPr>
      <w:proofErr w:type="gramStart"/>
      <w:r w:rsidRPr="00DF08FE">
        <w:t>infant-</w:t>
      </w:r>
      <w:r w:rsidR="006B2ABE">
        <w:t>neo</w:t>
      </w:r>
      <w:r w:rsidRPr="00DF08FE">
        <w:t>-</w:t>
      </w:r>
      <w:proofErr w:type="spellStart"/>
      <w:r w:rsidRPr="00DF08FE">
        <w:t>aal.hdr</w:t>
      </w:r>
      <w:proofErr w:type="spellEnd"/>
      <w:proofErr w:type="gramEnd"/>
      <w:r>
        <w:rPr>
          <w:rFonts w:hint="eastAsia"/>
        </w:rPr>
        <w:tab/>
      </w:r>
      <w:r w:rsidR="000E3CDA">
        <w:rPr>
          <w:rFonts w:hint="eastAsia"/>
        </w:rPr>
        <w:t>L</w:t>
      </w:r>
      <w:r w:rsidR="007F1E53">
        <w:rPr>
          <w:rFonts w:hint="eastAsia"/>
        </w:rPr>
        <w:t>abel map</w:t>
      </w:r>
      <w:r w:rsidR="00076741">
        <w:rPr>
          <w:rFonts w:hint="eastAsia"/>
        </w:rPr>
        <w:t xml:space="preserve"> with 90 ROIs</w:t>
      </w:r>
    </w:p>
    <w:p w:rsidR="00135C00" w:rsidRDefault="00135C00" w:rsidP="00E00E0C">
      <w:pPr>
        <w:tabs>
          <w:tab w:val="left" w:pos="4550"/>
        </w:tabs>
        <w:spacing w:after="120"/>
        <w:jc w:val="both"/>
      </w:pPr>
      <w:r>
        <w:rPr>
          <w:rFonts w:hint="eastAsia"/>
        </w:rPr>
        <w:t xml:space="preserve">Fig. 1 shows the </w:t>
      </w:r>
      <w:r w:rsidR="0036417E">
        <w:rPr>
          <w:rFonts w:hint="eastAsia"/>
        </w:rPr>
        <w:t xml:space="preserve">above </w:t>
      </w:r>
      <w:r>
        <w:rPr>
          <w:rFonts w:hint="eastAsia"/>
        </w:rPr>
        <w:t xml:space="preserve">images at a typical </w:t>
      </w:r>
      <w:r w:rsidR="0036417E">
        <w:rPr>
          <w:rFonts w:hint="eastAsia"/>
        </w:rPr>
        <w:t xml:space="preserve">axial </w:t>
      </w:r>
      <w:r>
        <w:rPr>
          <w:rFonts w:hint="eastAsia"/>
        </w:rPr>
        <w:t>slice.</w:t>
      </w:r>
    </w:p>
    <w:p w:rsidR="00135C00" w:rsidRDefault="00135C00" w:rsidP="00E00E0C">
      <w:pPr>
        <w:tabs>
          <w:tab w:val="left" w:pos="4550"/>
        </w:tabs>
        <w:spacing w:after="120"/>
        <w:jc w:val="both"/>
      </w:pPr>
      <w:r>
        <w:rPr>
          <w:rFonts w:hint="eastAsia"/>
          <w:noProof/>
        </w:rPr>
        <w:lastRenderedPageBreak/>
        <w:drawing>
          <wp:inline distT="0" distB="0" distL="0" distR="0">
            <wp:extent cx="5486400" cy="2755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Infant012AtlasV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C00" w:rsidRDefault="00266825" w:rsidP="00E00E0C">
      <w:pPr>
        <w:tabs>
          <w:tab w:val="left" w:pos="4550"/>
        </w:tabs>
        <w:spacing w:after="120"/>
        <w:jc w:val="both"/>
      </w:pPr>
      <w:proofErr w:type="gramStart"/>
      <w:r>
        <w:rPr>
          <w:rFonts w:hint="eastAsia"/>
        </w:rPr>
        <w:t>Figure</w:t>
      </w:r>
      <w:r w:rsidR="00135C00">
        <w:rPr>
          <w:rFonts w:hint="eastAsia"/>
        </w:rPr>
        <w:t xml:space="preserve"> 1.</w:t>
      </w:r>
      <w:proofErr w:type="gramEnd"/>
      <w:r w:rsidR="00135C00">
        <w:rPr>
          <w:rFonts w:hint="eastAsia"/>
        </w:rPr>
        <w:t xml:space="preserve"> </w:t>
      </w:r>
      <w:proofErr w:type="gramStart"/>
      <w:r>
        <w:rPr>
          <w:rFonts w:hint="eastAsia"/>
        </w:rPr>
        <w:t>Atlas components for neonates, 1-year-olds, and 2-year-olds.</w:t>
      </w:r>
      <w:proofErr w:type="gramEnd"/>
    </w:p>
    <w:p w:rsidR="003A21ED" w:rsidRDefault="003A21ED" w:rsidP="00E00E0C">
      <w:pPr>
        <w:tabs>
          <w:tab w:val="left" w:pos="4550"/>
        </w:tabs>
        <w:spacing w:after="120"/>
        <w:jc w:val="both"/>
      </w:pPr>
      <w:r>
        <w:rPr>
          <w:rFonts w:hint="eastAsia"/>
        </w:rPr>
        <w:t xml:space="preserve">Intensity/Segmentation models are used </w:t>
      </w:r>
      <w:r w:rsidR="007F1E53">
        <w:rPr>
          <w:rFonts w:hint="eastAsia"/>
        </w:rPr>
        <w:t>to align with individual images, so that the label map</w:t>
      </w:r>
      <w:r w:rsidR="00B674DB">
        <w:rPr>
          <w:rFonts w:hint="eastAsia"/>
        </w:rPr>
        <w:t xml:space="preserve"> can be </w:t>
      </w:r>
      <w:r w:rsidR="00B674DB">
        <w:t>transferred</w:t>
      </w:r>
      <w:r w:rsidR="00B674DB">
        <w:rPr>
          <w:rFonts w:hint="eastAsia"/>
        </w:rPr>
        <w:t xml:space="preserve"> to individual images.</w:t>
      </w:r>
    </w:p>
    <w:p w:rsidR="00042073" w:rsidRDefault="00042073" w:rsidP="00E00E0C">
      <w:pPr>
        <w:tabs>
          <w:tab w:val="left" w:pos="4550"/>
        </w:tabs>
        <w:spacing w:after="120"/>
        <w:jc w:val="both"/>
      </w:pPr>
      <w:r>
        <w:rPr>
          <w:rFonts w:hint="eastAsia"/>
        </w:rPr>
        <w:t xml:space="preserve">The </w:t>
      </w:r>
      <w:r>
        <w:t>anatomical</w:t>
      </w:r>
      <w:r>
        <w:rPr>
          <w:rFonts w:hint="eastAsia"/>
        </w:rPr>
        <w:t xml:space="preserve"> description of regions in </w:t>
      </w:r>
      <w:r>
        <w:t>“</w:t>
      </w:r>
      <w:r w:rsidRPr="00DF08FE">
        <w:t>infant-</w:t>
      </w:r>
      <w:r w:rsidR="006B2ABE">
        <w:t>neo</w:t>
      </w:r>
      <w:r w:rsidRPr="00DF08FE">
        <w:t>-</w:t>
      </w:r>
      <w:proofErr w:type="spellStart"/>
      <w:r w:rsidRPr="00DF08FE">
        <w:t>aal.hdr</w:t>
      </w:r>
      <w:proofErr w:type="spellEnd"/>
      <w:r>
        <w:t>”</w:t>
      </w:r>
      <w:r>
        <w:rPr>
          <w:rFonts w:hint="eastAsia"/>
        </w:rPr>
        <w:t xml:space="preserve"> image is detailed </w:t>
      </w:r>
      <w:r w:rsidR="0047371A">
        <w:rPr>
          <w:rFonts w:hint="eastAsia"/>
        </w:rPr>
        <w:t xml:space="preserve">in </w:t>
      </w:r>
      <w:r w:rsidR="004C3037">
        <w:rPr>
          <w:rFonts w:hint="eastAsia"/>
        </w:rPr>
        <w:t>Ta</w:t>
      </w:r>
      <w:r w:rsidR="004B32A9">
        <w:rPr>
          <w:rFonts w:hint="eastAsia"/>
        </w:rPr>
        <w:t>ble</w:t>
      </w:r>
      <w:r w:rsidR="004C3037">
        <w:rPr>
          <w:rFonts w:hint="eastAsia"/>
        </w:rPr>
        <w:t xml:space="preserve"> 2</w:t>
      </w:r>
      <w:r>
        <w:rPr>
          <w:rFonts w:hint="eastAsia"/>
        </w:rPr>
        <w:t>.</w:t>
      </w:r>
      <w:r w:rsidR="00181313">
        <w:rPr>
          <w:rFonts w:hint="eastAsia"/>
        </w:rPr>
        <w:t xml:space="preserve"> The </w:t>
      </w:r>
      <w:r w:rsidR="00181313">
        <w:t>definition</w:t>
      </w:r>
      <w:r w:rsidR="00181313">
        <w:rPr>
          <w:rFonts w:hint="eastAsia"/>
        </w:rPr>
        <w:t xml:space="preserve"> is originally from </w:t>
      </w:r>
      <w:r w:rsidR="00181313" w:rsidRPr="00181313">
        <w:t xml:space="preserve">N. </w:t>
      </w:r>
      <w:proofErr w:type="spellStart"/>
      <w:r w:rsidR="00181313" w:rsidRPr="00181313">
        <w:t>Tzourio-Mazoyer</w:t>
      </w:r>
      <w:proofErr w:type="spellEnd"/>
      <w:r w:rsidR="00181313">
        <w:rPr>
          <w:rFonts w:hint="eastAsia"/>
        </w:rPr>
        <w:t xml:space="preserve"> et al, </w:t>
      </w:r>
      <w:r w:rsidR="00181313" w:rsidRPr="00181313">
        <w:t>Neuroimage</w:t>
      </w:r>
      <w:r w:rsidR="00181313">
        <w:rPr>
          <w:rFonts w:hint="eastAsia"/>
        </w:rPr>
        <w:t>, 15:</w:t>
      </w:r>
      <w:r w:rsidR="00181313" w:rsidRPr="00181313">
        <w:t xml:space="preserve"> 273-289, 2002</w:t>
      </w:r>
      <w:r w:rsidR="00181313">
        <w:rPr>
          <w:rFonts w:hint="eastAsia"/>
        </w:rPr>
        <w:t>, but now it is warped into infant spaces.</w:t>
      </w:r>
    </w:p>
    <w:p w:rsidR="004B32A9" w:rsidRDefault="004B32A9" w:rsidP="004B32A9">
      <w:pPr>
        <w:spacing w:after="60"/>
        <w:jc w:val="both"/>
        <w:rPr>
          <w:rFonts w:cs="Arial"/>
          <w:szCs w:val="24"/>
        </w:rPr>
      </w:pPr>
      <w:proofErr w:type="gramStart"/>
      <w:r w:rsidRPr="00B94CF8">
        <w:rPr>
          <w:rFonts w:cs="Arial" w:hint="eastAsia"/>
          <w:szCs w:val="24"/>
        </w:rPr>
        <w:t xml:space="preserve">Table </w:t>
      </w:r>
      <w:r w:rsidR="00771136">
        <w:rPr>
          <w:rFonts w:cs="Arial" w:hint="eastAsia"/>
          <w:szCs w:val="24"/>
        </w:rPr>
        <w:t>2</w:t>
      </w:r>
      <w:r w:rsidRPr="00B94CF8">
        <w:rPr>
          <w:rFonts w:cs="Arial" w:hint="eastAsia"/>
          <w:szCs w:val="24"/>
        </w:rPr>
        <w:t>.</w:t>
      </w:r>
      <w:proofErr w:type="gramEnd"/>
      <w:r w:rsidRPr="00B94CF8">
        <w:rPr>
          <w:rFonts w:cs="Arial" w:hint="eastAsia"/>
          <w:szCs w:val="24"/>
        </w:rPr>
        <w:t xml:space="preserve"> Regions of interest</w:t>
      </w:r>
      <w:r w:rsidRPr="00B94CF8">
        <w:rPr>
          <w:rFonts w:cs="Arial"/>
          <w:szCs w:val="24"/>
        </w:rPr>
        <w:t xml:space="preserve"> </w:t>
      </w:r>
      <w:r w:rsidRPr="00B94CF8">
        <w:rPr>
          <w:rFonts w:cs="Arial" w:hint="eastAsia"/>
          <w:szCs w:val="24"/>
        </w:rPr>
        <w:t xml:space="preserve">(ROI) </w:t>
      </w:r>
      <w:r w:rsidRPr="00B94CF8">
        <w:rPr>
          <w:rFonts w:cs="Arial"/>
          <w:szCs w:val="24"/>
        </w:rPr>
        <w:t xml:space="preserve">defined </w:t>
      </w:r>
      <w:r>
        <w:rPr>
          <w:rFonts w:cs="Arial" w:hint="eastAsia"/>
          <w:szCs w:val="24"/>
        </w:rPr>
        <w:t>i</w:t>
      </w:r>
      <w:r w:rsidRPr="00B94CF8">
        <w:rPr>
          <w:rFonts w:cs="Arial"/>
          <w:szCs w:val="24"/>
        </w:rPr>
        <w:t xml:space="preserve">n </w:t>
      </w:r>
      <w:r>
        <w:rPr>
          <w:rFonts w:cs="Arial"/>
          <w:szCs w:val="24"/>
        </w:rPr>
        <w:t xml:space="preserve">the </w:t>
      </w:r>
      <w:r>
        <w:rPr>
          <w:rFonts w:cs="Arial" w:hint="eastAsia"/>
          <w:szCs w:val="24"/>
        </w:rPr>
        <w:t xml:space="preserve">infant-AAL </w:t>
      </w:r>
      <w:r w:rsidRPr="00B94CF8">
        <w:rPr>
          <w:rFonts w:cs="Arial"/>
          <w:szCs w:val="24"/>
        </w:rPr>
        <w:t>template</w:t>
      </w:r>
      <w:r>
        <w:rPr>
          <w:rFonts w:cs="Arial" w:hint="eastAsia"/>
          <w:szCs w:val="24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585"/>
        <w:gridCol w:w="2675"/>
        <w:gridCol w:w="1083"/>
        <w:gridCol w:w="585"/>
        <w:gridCol w:w="2178"/>
        <w:gridCol w:w="1083"/>
      </w:tblGrid>
      <w:tr w:rsidR="004B32A9" w:rsidRPr="00502D52" w:rsidTr="00BB7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B32A9" w:rsidRPr="00502D52" w:rsidRDefault="004B32A9" w:rsidP="00BB72C0">
            <w:pPr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Arial"/>
                <w:color w:val="000000"/>
                <w:sz w:val="16"/>
              </w:rPr>
              <w:t>Index</w:t>
            </w:r>
          </w:p>
        </w:tc>
        <w:tc>
          <w:tcPr>
            <w:tcW w:w="0" w:type="auto"/>
          </w:tcPr>
          <w:p w:rsidR="004B32A9" w:rsidRPr="00502D52" w:rsidRDefault="004B32A9" w:rsidP="00BB72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Arial"/>
                <w:color w:val="000000"/>
                <w:sz w:val="16"/>
              </w:rPr>
              <w:t>Region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B32A9" w:rsidRPr="00502D52" w:rsidRDefault="004B32A9" w:rsidP="00BB72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Arial"/>
                <w:color w:val="000000"/>
                <w:sz w:val="16"/>
              </w:rPr>
              <w:t>Abbreviation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B32A9" w:rsidRPr="00502D52" w:rsidRDefault="004B32A9" w:rsidP="00BB72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Arial"/>
                <w:color w:val="000000"/>
                <w:sz w:val="16"/>
              </w:rPr>
              <w:t>Index</w:t>
            </w:r>
          </w:p>
        </w:tc>
        <w:tc>
          <w:tcPr>
            <w:tcW w:w="0" w:type="auto"/>
          </w:tcPr>
          <w:p w:rsidR="004B32A9" w:rsidRPr="00502D52" w:rsidRDefault="004B32A9" w:rsidP="00BB72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Arial"/>
                <w:color w:val="000000"/>
                <w:sz w:val="16"/>
              </w:rPr>
              <w:t>Region</w:t>
            </w:r>
          </w:p>
        </w:tc>
        <w:tc>
          <w:tcPr>
            <w:tcW w:w="0" w:type="auto"/>
          </w:tcPr>
          <w:p w:rsidR="004B32A9" w:rsidRPr="00502D52" w:rsidRDefault="004B32A9" w:rsidP="00BB72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Arial"/>
                <w:color w:val="000000"/>
                <w:sz w:val="16"/>
              </w:rPr>
              <w:t>Abbreviation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Precentral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PreCG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Cuneus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CUN-R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Precentral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PreCG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Lingual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LING-L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Superior frontal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(dorsal)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SFGdor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Lingual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LING-R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Superior frontal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(dorsal)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SFGdor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Superior occipital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SOG-L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Orbitofrontal cortex (superior)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3E7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ORBsup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Superior occipital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SOG-R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Orbitofrontal cortex (superior)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3E7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ORBsup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Middle occipital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MOG-L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Middle frontal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MFG-L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Middle occipital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MOG-R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Middle frontal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MFG-R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Inferior occipital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IOG-L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Orbitofrontal cortex (middle)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ORBmid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Inferior occipital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IOG-R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Orbitofrontal cortex (middle)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ORBmid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Fusiform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FFG-L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Inferior frontal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(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opercular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)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IFGoperc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Fusiform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FFG-R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Inferior frontal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(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opercular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)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IFGoperc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Postcentral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PoCG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Inferior frontal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(triangular)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IFGtriang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Postcentral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PoCG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Inferior frontal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(triangular)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IFGtriang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Superior parietal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SPG-L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Orbitofrontal cortex (inferior)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ORBinf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Superior parietal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SPG-R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Orbitofrontal cortex (inferior)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ORBinf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Inferior parietal lobule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IPL-L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Rolandic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operculum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ROL-L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Inferior parietal lobule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IPL-R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Rolandic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operculum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ROL-R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Supramarginal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SMG-L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Supplementary motor area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SMA-L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</w:rPr>
              <w:t>Supra</w:t>
            </w:r>
            <w:r>
              <w:rPr>
                <w:rFonts w:ascii="Calibri" w:hAnsi="Calibri" w:cs="Calibri" w:hint="eastAsia"/>
                <w:color w:val="000000"/>
                <w:sz w:val="16"/>
              </w:rPr>
              <w:t>m</w:t>
            </w:r>
            <w:r w:rsidRPr="00502D52">
              <w:rPr>
                <w:rFonts w:ascii="Calibri" w:hAnsi="Calibri" w:cs="Calibri"/>
                <w:color w:val="000000"/>
                <w:sz w:val="16"/>
              </w:rPr>
              <w:t>arginal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SMG-R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Supplementary motor area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SMA-R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Angular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ANG-L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Olfactory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OLF-L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Angular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ANG-R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Olfactory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OLF-R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Precuneus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PCUN-L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Superior frontal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(medial)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SFGmed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Precuneus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PCUN-R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Superior frontal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(medial)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SFGmed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Paracentral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lobule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PCL-L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Orbitofrontal cortex (medial)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ORBmed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Paracentral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lobule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PCL-R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Orbitofrontal cortex (medial)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ORBmed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Caudate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CAU-L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Rectus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REC-L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Caudate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CAU-R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Rectus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REC-R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Putamen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PUT-L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Insula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INS-L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Putamen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PUT-R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Insula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INS-R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Pallidum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PAL-L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Anterior cingulate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ACG-L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Pallidum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PAL-R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Anterior cingulate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ACG-R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Thalamus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THA-L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Middle cingulate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MCG-L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Thalamus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THA-R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Middle cingulate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MCG-R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Heschl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HES-L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Posterior cingulate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PCG-L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Heschl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HES-R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Posterior cingulate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PCG-R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Superior temporal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STG-L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Hippocampus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HIP-L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Superior temporal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STG-R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Hippocampus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HIP-R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Temporal pole (superior)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TPOsup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ParaHippocampal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PHG-L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Temporal pole (superior)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TPOsup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ParaHippocampal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PHG-R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Middle temporal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MTG-L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Amygdala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AMYG-L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Middle temporal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MTG-R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Amygdala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AMYG-R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Temporal pole (middle)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TPOmid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Calcarine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cortex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CAL-L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Temporal pole (middle)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TPOmid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>-R</w:t>
            </w:r>
          </w:p>
        </w:tc>
      </w:tr>
      <w:tr w:rsidR="004B32A9" w:rsidRPr="00502D52" w:rsidTr="00BB7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Calcarine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cortex 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CAL-R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Inferior temporal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ITG-L</w:t>
            </w:r>
          </w:p>
        </w:tc>
      </w:tr>
      <w:tr w:rsidR="004B32A9" w:rsidRPr="00502D52" w:rsidTr="00BB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B32A9" w:rsidRPr="00502D52" w:rsidRDefault="004B32A9" w:rsidP="00BB72C0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Cuneus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left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CUN-L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4F81BD" w:themeColor="accent1"/>
            </w:tcBorders>
            <w:shd w:val="clear" w:color="auto" w:fill="auto"/>
          </w:tcPr>
          <w:p w:rsidR="004B32A9" w:rsidRPr="00A14F65" w:rsidRDefault="004B32A9" w:rsidP="00BB72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6"/>
              </w:rPr>
            </w:pPr>
            <w:r w:rsidRPr="00A14F65">
              <w:rPr>
                <w:rFonts w:ascii="Calibri" w:hAnsi="Calibri" w:cs="Calibri"/>
                <w:b/>
                <w:color w:val="000000"/>
                <w:sz w:val="16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Inferior temporal </w:t>
            </w:r>
            <w:proofErr w:type="spellStart"/>
            <w:r w:rsidRPr="00502D52">
              <w:rPr>
                <w:rFonts w:ascii="Calibri" w:hAnsi="Calibri" w:cs="Calibri"/>
                <w:color w:val="000000"/>
                <w:sz w:val="16"/>
              </w:rPr>
              <w:t>gyrus</w:t>
            </w:r>
            <w:proofErr w:type="spellEnd"/>
            <w:r w:rsidRPr="00502D52">
              <w:rPr>
                <w:rFonts w:ascii="Calibri" w:hAnsi="Calibri" w:cs="Calibri"/>
                <w:color w:val="000000"/>
                <w:sz w:val="16"/>
              </w:rPr>
              <w:t xml:space="preserve"> right</w:t>
            </w:r>
          </w:p>
        </w:tc>
        <w:tc>
          <w:tcPr>
            <w:tcW w:w="0" w:type="auto"/>
            <w:shd w:val="clear" w:color="auto" w:fill="auto"/>
          </w:tcPr>
          <w:p w:rsidR="004B32A9" w:rsidRPr="00502D52" w:rsidRDefault="004B32A9" w:rsidP="00BB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</w:rPr>
            </w:pPr>
            <w:r w:rsidRPr="00502D52">
              <w:rPr>
                <w:rFonts w:ascii="Calibri" w:hAnsi="Calibri" w:cs="Calibri"/>
                <w:color w:val="000000"/>
                <w:sz w:val="16"/>
              </w:rPr>
              <w:t>ITG-R</w:t>
            </w:r>
          </w:p>
        </w:tc>
      </w:tr>
    </w:tbl>
    <w:p w:rsidR="004B32A9" w:rsidRDefault="004B32A9" w:rsidP="00E00E0C">
      <w:pPr>
        <w:tabs>
          <w:tab w:val="left" w:pos="4550"/>
        </w:tabs>
        <w:spacing w:after="120"/>
        <w:jc w:val="both"/>
      </w:pPr>
    </w:p>
    <w:p w:rsidR="00B726D2" w:rsidRDefault="00CC0A66" w:rsidP="00E00E0C">
      <w:pPr>
        <w:spacing w:after="120"/>
        <w:jc w:val="both"/>
        <w:rPr>
          <w:sz w:val="43"/>
          <w:szCs w:val="43"/>
        </w:rPr>
      </w:pPr>
      <w:r>
        <w:rPr>
          <w:rFonts w:hint="eastAsia"/>
          <w:sz w:val="43"/>
          <w:szCs w:val="43"/>
        </w:rPr>
        <w:t>3</w:t>
      </w:r>
      <w:r w:rsidR="00B726D2">
        <w:rPr>
          <w:sz w:val="43"/>
          <w:szCs w:val="43"/>
        </w:rPr>
        <w:t xml:space="preserve">. </w:t>
      </w:r>
      <w:r w:rsidR="00F435BF">
        <w:rPr>
          <w:rFonts w:hint="eastAsia"/>
          <w:sz w:val="43"/>
          <w:szCs w:val="43"/>
        </w:rPr>
        <w:t xml:space="preserve">How to </w:t>
      </w:r>
      <w:r w:rsidR="004F110E">
        <w:rPr>
          <w:rFonts w:hint="eastAsia"/>
          <w:sz w:val="43"/>
          <w:szCs w:val="43"/>
        </w:rPr>
        <w:t>Us</w:t>
      </w:r>
      <w:r w:rsidR="00F435BF">
        <w:rPr>
          <w:rFonts w:hint="eastAsia"/>
          <w:sz w:val="43"/>
          <w:szCs w:val="43"/>
        </w:rPr>
        <w:t>e</w:t>
      </w:r>
      <w:r w:rsidR="004F110E">
        <w:rPr>
          <w:rFonts w:hint="eastAsia"/>
          <w:sz w:val="43"/>
          <w:szCs w:val="43"/>
        </w:rPr>
        <w:t xml:space="preserve"> </w:t>
      </w:r>
    </w:p>
    <w:p w:rsidR="001A1A02" w:rsidRDefault="00472853" w:rsidP="00E00E0C">
      <w:pPr>
        <w:spacing w:after="120"/>
        <w:jc w:val="both"/>
      </w:pPr>
      <w:r>
        <w:rPr>
          <w:rFonts w:hint="eastAsia"/>
        </w:rPr>
        <w:t xml:space="preserve">Typical applications of the infant atlases are </w:t>
      </w:r>
      <w:r>
        <w:t>the</w:t>
      </w:r>
      <w:r>
        <w:rPr>
          <w:rFonts w:hint="eastAsia"/>
        </w:rPr>
        <w:t xml:space="preserve"> </w:t>
      </w:r>
      <w:r>
        <w:t>spatial</w:t>
      </w:r>
      <w:r>
        <w:rPr>
          <w:rFonts w:hint="eastAsia"/>
        </w:rPr>
        <w:t xml:space="preserve"> normalization, brain parcellation, and atlas-based segmentation.</w:t>
      </w:r>
    </w:p>
    <w:p w:rsidR="00F435BF" w:rsidRDefault="00576590" w:rsidP="00E00E0C">
      <w:pPr>
        <w:spacing w:after="120"/>
        <w:jc w:val="both"/>
      </w:pPr>
      <w:r w:rsidRPr="00576590">
        <w:rPr>
          <w:rFonts w:hint="eastAsia"/>
          <w:b/>
        </w:rPr>
        <w:t>S</w:t>
      </w:r>
      <w:r w:rsidRPr="00576590">
        <w:rPr>
          <w:b/>
        </w:rPr>
        <w:t>patial</w:t>
      </w:r>
      <w:r w:rsidRPr="00576590">
        <w:rPr>
          <w:rFonts w:hint="eastAsia"/>
          <w:b/>
        </w:rPr>
        <w:t xml:space="preserve"> normalization</w:t>
      </w:r>
      <w:r>
        <w:rPr>
          <w:rFonts w:hint="eastAsia"/>
        </w:rPr>
        <w:t xml:space="preserve">: </w:t>
      </w:r>
      <w:r w:rsidR="00046C66">
        <w:rPr>
          <w:rFonts w:hint="eastAsia"/>
        </w:rPr>
        <w:t xml:space="preserve">Use registration algorithm to register all your infant subjects to their age-matched atlas (the intensity model). </w:t>
      </w:r>
    </w:p>
    <w:p w:rsidR="005B330E" w:rsidRDefault="00046C66" w:rsidP="00E00E0C">
      <w:pPr>
        <w:spacing w:after="120"/>
        <w:jc w:val="both"/>
      </w:pPr>
      <w:r>
        <w:rPr>
          <w:rFonts w:hint="eastAsia"/>
        </w:rPr>
        <w:t>For registration algorithm, you can choose</w:t>
      </w:r>
      <w:r w:rsidR="005B330E">
        <w:rPr>
          <w:rFonts w:hint="eastAsia"/>
        </w:rPr>
        <w:t>:</w:t>
      </w:r>
      <w:r>
        <w:rPr>
          <w:rFonts w:hint="eastAsia"/>
        </w:rPr>
        <w:t xml:space="preserve"> </w:t>
      </w:r>
    </w:p>
    <w:p w:rsidR="005B330E" w:rsidRDefault="00046C66" w:rsidP="00831CEB">
      <w:pPr>
        <w:spacing w:after="0"/>
        <w:jc w:val="both"/>
      </w:pPr>
      <w:r>
        <w:rPr>
          <w:rFonts w:hint="eastAsia"/>
        </w:rPr>
        <w:t>SPM (</w:t>
      </w:r>
      <w:hyperlink r:id="rId10" w:history="1">
        <w:r>
          <w:rPr>
            <w:rStyle w:val="Hyperlink"/>
          </w:rPr>
          <w:t>http://www.fil.ion.ucl.ac.uk/spm/</w:t>
        </w:r>
      </w:hyperlink>
      <w:r>
        <w:rPr>
          <w:rFonts w:hint="eastAsia"/>
        </w:rPr>
        <w:t xml:space="preserve">), </w:t>
      </w:r>
    </w:p>
    <w:p w:rsidR="005B330E" w:rsidRDefault="00046C66" w:rsidP="00831CEB">
      <w:pPr>
        <w:spacing w:after="0"/>
        <w:jc w:val="both"/>
      </w:pPr>
      <w:r>
        <w:rPr>
          <w:rFonts w:hint="eastAsia"/>
        </w:rPr>
        <w:t>HAMMER (</w:t>
      </w:r>
      <w:hyperlink r:id="rId11" w:history="1">
        <w:r>
          <w:rPr>
            <w:rStyle w:val="Hyperlink"/>
          </w:rPr>
          <w:t>http://www.nitrc.org/projects/hammerwml/</w:t>
        </w:r>
      </w:hyperlink>
      <w:r>
        <w:rPr>
          <w:rFonts w:hint="eastAsia"/>
        </w:rPr>
        <w:t xml:space="preserve">), </w:t>
      </w:r>
    </w:p>
    <w:p w:rsidR="00046C66" w:rsidRDefault="00046C66" w:rsidP="00E00E0C">
      <w:pPr>
        <w:spacing w:after="120"/>
        <w:jc w:val="both"/>
      </w:pPr>
      <w:proofErr w:type="gramStart"/>
      <w:r>
        <w:rPr>
          <w:rFonts w:hint="eastAsia"/>
        </w:rPr>
        <w:t>Demons (</w:t>
      </w:r>
      <w:hyperlink r:id="rId12" w:history="1">
        <w:r>
          <w:rPr>
            <w:rStyle w:val="Hyperlink"/>
          </w:rPr>
          <w:t>http://www.insight-journal.org/browse/publication/154</w:t>
        </w:r>
      </w:hyperlink>
      <w:r>
        <w:rPr>
          <w:rFonts w:hint="eastAsia"/>
        </w:rPr>
        <w:t>).</w:t>
      </w:r>
      <w:proofErr w:type="gramEnd"/>
    </w:p>
    <w:p w:rsidR="00092A8C" w:rsidRDefault="00092A8C" w:rsidP="00E00E0C">
      <w:pPr>
        <w:spacing w:after="120"/>
        <w:jc w:val="both"/>
      </w:pPr>
      <w:r>
        <w:rPr>
          <w:rFonts w:hint="eastAsia"/>
          <w:b/>
        </w:rPr>
        <w:t>B</w:t>
      </w:r>
      <w:r w:rsidRPr="00092A8C">
        <w:rPr>
          <w:rFonts w:hint="eastAsia"/>
          <w:b/>
        </w:rPr>
        <w:t>rain parcellation</w:t>
      </w:r>
      <w:r>
        <w:rPr>
          <w:rFonts w:hint="eastAsia"/>
        </w:rPr>
        <w:t xml:space="preserve">: </w:t>
      </w:r>
      <w:r w:rsidR="00C350FA">
        <w:rPr>
          <w:rFonts w:hint="eastAsia"/>
        </w:rPr>
        <w:t xml:space="preserve">Use registration algorithm to register the age-matched atlas to your infant subjects. Then use the generated deformation field to </w:t>
      </w:r>
      <w:r w:rsidR="00C350FA">
        <w:t>transform</w:t>
      </w:r>
      <w:r w:rsidR="00C350FA">
        <w:rPr>
          <w:rFonts w:hint="eastAsia"/>
        </w:rPr>
        <w:t xml:space="preserve"> the relative AAL map from atlas space to subject space.</w:t>
      </w:r>
    </w:p>
    <w:p w:rsidR="001C4AFA" w:rsidRDefault="005B330E" w:rsidP="00E00E0C">
      <w:pPr>
        <w:spacing w:after="120"/>
        <w:jc w:val="both"/>
      </w:pPr>
      <w:r w:rsidRPr="005B330E">
        <w:rPr>
          <w:rFonts w:hint="eastAsia"/>
          <w:b/>
        </w:rPr>
        <w:t>Atlas-based segmentation</w:t>
      </w:r>
      <w:r>
        <w:rPr>
          <w:rFonts w:hint="eastAsia"/>
        </w:rPr>
        <w:t xml:space="preserve">: </w:t>
      </w:r>
    </w:p>
    <w:p w:rsidR="00A865CC" w:rsidRDefault="00F279C2" w:rsidP="00E00E0C">
      <w:pPr>
        <w:spacing w:after="120"/>
        <w:jc w:val="both"/>
      </w:pPr>
      <w:proofErr w:type="gramStart"/>
      <w:r>
        <w:rPr>
          <w:rFonts w:hint="eastAsia"/>
        </w:rPr>
        <w:t xml:space="preserve">Using </w:t>
      </w:r>
      <w:proofErr w:type="spellStart"/>
      <w:r>
        <w:rPr>
          <w:rFonts w:hint="eastAsia"/>
        </w:rPr>
        <w:t>iBEAT</w:t>
      </w:r>
      <w:proofErr w:type="spellEnd"/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proofErr w:type="spellStart"/>
      <w:proofErr w:type="gramStart"/>
      <w:r w:rsidR="00656A84">
        <w:rPr>
          <w:rFonts w:hint="eastAsia"/>
        </w:rPr>
        <w:t>iBEAT</w:t>
      </w:r>
      <w:proofErr w:type="spellEnd"/>
      <w:proofErr w:type="gramEnd"/>
      <w:r w:rsidR="00656A84">
        <w:rPr>
          <w:rFonts w:hint="eastAsia"/>
        </w:rPr>
        <w:t xml:space="preserve"> </w:t>
      </w:r>
      <w:r w:rsidR="00656A84" w:rsidRPr="00656A84">
        <w:t xml:space="preserve">(Infant Brain </w:t>
      </w:r>
      <w:r w:rsidR="00656A84">
        <w:t>Extraction and Analysis Toolbox</w:t>
      </w:r>
      <w:r w:rsidR="00656A84">
        <w:rPr>
          <w:rFonts w:hint="eastAsia"/>
        </w:rPr>
        <w:t xml:space="preserve">) </w:t>
      </w:r>
      <w:r w:rsidR="00656A84" w:rsidRPr="00656A84">
        <w:t xml:space="preserve">is a </w:t>
      </w:r>
      <w:r w:rsidR="00656A84">
        <w:rPr>
          <w:rFonts w:hint="eastAsia"/>
        </w:rPr>
        <w:t xml:space="preserve">MATLAB </w:t>
      </w:r>
      <w:r w:rsidR="00656A84" w:rsidRPr="00656A84">
        <w:t xml:space="preserve">toolbox </w:t>
      </w:r>
      <w:r w:rsidR="00A865CC">
        <w:rPr>
          <w:rFonts w:hint="eastAsia"/>
        </w:rPr>
        <w:t xml:space="preserve">we </w:t>
      </w:r>
      <w:r w:rsidR="00A865CC">
        <w:t>recently</w:t>
      </w:r>
      <w:r w:rsidR="00A865CC">
        <w:rPr>
          <w:rFonts w:hint="eastAsia"/>
        </w:rPr>
        <w:t xml:space="preserve"> developed with module</w:t>
      </w:r>
      <w:r w:rsidR="003C666A">
        <w:rPr>
          <w:rFonts w:hint="eastAsia"/>
        </w:rPr>
        <w:t>s</w:t>
      </w:r>
      <w:r w:rsidR="00A865CC">
        <w:rPr>
          <w:rFonts w:hint="eastAsia"/>
        </w:rPr>
        <w:t xml:space="preserve"> for state-of-th</w:t>
      </w:r>
      <w:r w:rsidR="003C666A">
        <w:rPr>
          <w:rFonts w:hint="eastAsia"/>
        </w:rPr>
        <w:t>e-art infant brain segmentation and registration</w:t>
      </w:r>
      <w:r w:rsidR="00A865CC">
        <w:rPr>
          <w:rFonts w:hint="eastAsia"/>
        </w:rPr>
        <w:t>.</w:t>
      </w:r>
      <w:r w:rsidR="00294948">
        <w:rPr>
          <w:rFonts w:hint="eastAsia"/>
        </w:rPr>
        <w:t xml:space="preserve"> It is available at </w:t>
      </w:r>
      <w:hyperlink r:id="rId13" w:history="1">
        <w:r w:rsidR="00294948" w:rsidRPr="00294948">
          <w:rPr>
            <w:rStyle w:val="Hyperlink"/>
          </w:rPr>
          <w:t>http://www.nitrc.org/projects/ibeat</w:t>
        </w:r>
      </w:hyperlink>
      <w:r w:rsidR="00294948">
        <w:rPr>
          <w:rFonts w:hint="eastAsia"/>
        </w:rPr>
        <w:t>.</w:t>
      </w:r>
    </w:p>
    <w:p w:rsidR="00C350FA" w:rsidRDefault="001C4AFA" w:rsidP="00E00E0C">
      <w:pPr>
        <w:spacing w:after="120"/>
        <w:jc w:val="both"/>
      </w:pPr>
      <w:proofErr w:type="gramStart"/>
      <w:r>
        <w:rPr>
          <w:rFonts w:hint="eastAsia"/>
        </w:rPr>
        <w:t>Using SPM.</w:t>
      </w:r>
      <w:proofErr w:type="gramEnd"/>
      <w:r>
        <w:rPr>
          <w:rFonts w:hint="eastAsia"/>
        </w:rPr>
        <w:t xml:space="preserve"> </w:t>
      </w:r>
      <w:r w:rsidR="0033391F">
        <w:rPr>
          <w:rFonts w:hint="eastAsia"/>
        </w:rPr>
        <w:t xml:space="preserve">Open the SPM in </w:t>
      </w:r>
      <w:r w:rsidR="00237C9D">
        <w:rPr>
          <w:rFonts w:hint="eastAsia"/>
        </w:rPr>
        <w:t>MATLAB</w:t>
      </w:r>
      <w:r w:rsidR="0033391F">
        <w:rPr>
          <w:rFonts w:hint="eastAsia"/>
        </w:rPr>
        <w:t xml:space="preserve"> environment, click the </w:t>
      </w:r>
      <w:r w:rsidR="0033391F">
        <w:t>“</w:t>
      </w:r>
      <w:r w:rsidR="0033391F">
        <w:rPr>
          <w:rFonts w:hint="eastAsia"/>
        </w:rPr>
        <w:t>Segment</w:t>
      </w:r>
      <w:r w:rsidR="0033391F">
        <w:t>”</w:t>
      </w:r>
      <w:r w:rsidR="0033391F">
        <w:rPr>
          <w:rFonts w:hint="eastAsia"/>
        </w:rPr>
        <w:t xml:space="preserve"> in main </w:t>
      </w:r>
      <w:r w:rsidR="00681FC1">
        <w:t>menu</w:t>
      </w:r>
      <w:r w:rsidR="0033391F">
        <w:rPr>
          <w:rFonts w:hint="eastAsia"/>
        </w:rPr>
        <w:t xml:space="preserve">, </w:t>
      </w:r>
      <w:proofErr w:type="gramStart"/>
      <w:r w:rsidR="003F1563">
        <w:rPr>
          <w:rFonts w:hint="eastAsia"/>
        </w:rPr>
        <w:t>click</w:t>
      </w:r>
      <w:proofErr w:type="gramEnd"/>
      <w:r w:rsidR="003F1563">
        <w:rPr>
          <w:rFonts w:hint="eastAsia"/>
        </w:rPr>
        <w:t xml:space="preserve"> </w:t>
      </w:r>
      <w:r w:rsidR="003F1563">
        <w:t>“</w:t>
      </w:r>
      <w:r w:rsidR="003F1563">
        <w:rPr>
          <w:rFonts w:hint="eastAsia"/>
        </w:rPr>
        <w:t>Data</w:t>
      </w:r>
      <w:r w:rsidR="003F1563">
        <w:t>”</w:t>
      </w:r>
      <w:r w:rsidR="003F1563">
        <w:rPr>
          <w:rFonts w:hint="eastAsia"/>
        </w:rPr>
        <w:t xml:space="preserve"> to choose the to-be-segmented image. For use the infant atlas, Click</w:t>
      </w:r>
      <w:r w:rsidR="0033391F">
        <w:rPr>
          <w:rFonts w:hint="eastAsia"/>
        </w:rPr>
        <w:t xml:space="preserve"> </w:t>
      </w:r>
      <w:r w:rsidR="0033391F">
        <w:t>“</w:t>
      </w:r>
      <w:r w:rsidR="0033391F">
        <w:rPr>
          <w:rFonts w:hint="eastAsia"/>
        </w:rPr>
        <w:t>Custom</w:t>
      </w:r>
      <w:r w:rsidR="0033391F">
        <w:t>”</w:t>
      </w:r>
      <w:r w:rsidR="0033391F">
        <w:rPr>
          <w:rFonts w:hint="eastAsia"/>
        </w:rPr>
        <w:t xml:space="preserve">, </w:t>
      </w:r>
      <w:r w:rsidR="0033391F">
        <w:t>“</w:t>
      </w:r>
      <w:r w:rsidR="0033391F">
        <w:rPr>
          <w:rFonts w:hint="eastAsia"/>
        </w:rPr>
        <w:t>Tissue probability maps</w:t>
      </w:r>
      <w:r w:rsidR="0033391F">
        <w:t>”</w:t>
      </w:r>
      <w:r w:rsidR="0033391F">
        <w:rPr>
          <w:rFonts w:hint="eastAsia"/>
        </w:rPr>
        <w:t xml:space="preserve">, replace the three tissue priors with the age-matched priors, with sequence from </w:t>
      </w:r>
      <w:r w:rsidR="0033391F">
        <w:t>“</w:t>
      </w:r>
      <w:r w:rsidR="0033391F">
        <w:rPr>
          <w:rFonts w:hint="eastAsia"/>
        </w:rPr>
        <w:t>pbmap_1</w:t>
      </w:r>
      <w:r w:rsidR="0033391F">
        <w:t>”</w:t>
      </w:r>
      <w:r w:rsidR="0033391F">
        <w:rPr>
          <w:rFonts w:hint="eastAsia"/>
        </w:rPr>
        <w:t xml:space="preserve">, </w:t>
      </w:r>
      <w:r w:rsidR="0033391F">
        <w:t>“</w:t>
      </w:r>
      <w:r w:rsidR="0033391F">
        <w:rPr>
          <w:rFonts w:hint="eastAsia"/>
        </w:rPr>
        <w:t>pbmap_2</w:t>
      </w:r>
      <w:r w:rsidR="0033391F">
        <w:t>”</w:t>
      </w:r>
      <w:r w:rsidR="0033391F">
        <w:rPr>
          <w:rFonts w:hint="eastAsia"/>
        </w:rPr>
        <w:t xml:space="preserve">, to </w:t>
      </w:r>
      <w:r w:rsidR="0033391F">
        <w:t>“</w:t>
      </w:r>
      <w:r w:rsidR="0033391F">
        <w:rPr>
          <w:rFonts w:hint="eastAsia"/>
        </w:rPr>
        <w:t>pbmap_0</w:t>
      </w:r>
      <w:r w:rsidR="0033391F">
        <w:t>”</w:t>
      </w:r>
      <w:r w:rsidR="0033391F">
        <w:rPr>
          <w:rFonts w:hint="eastAsia"/>
        </w:rPr>
        <w:t xml:space="preserve">. </w:t>
      </w:r>
      <w:r w:rsidR="007717BE">
        <w:rPr>
          <w:rFonts w:hint="eastAsia"/>
        </w:rPr>
        <w:t xml:space="preserve">Note that the atlas </w:t>
      </w:r>
      <w:r w:rsidR="00554F67">
        <w:rPr>
          <w:rFonts w:hint="eastAsia"/>
        </w:rPr>
        <w:t xml:space="preserve">should </w:t>
      </w:r>
      <w:r w:rsidR="00D53E69">
        <w:rPr>
          <w:rFonts w:hint="eastAsia"/>
        </w:rPr>
        <w:t>be</w:t>
      </w:r>
      <w:r w:rsidR="007717BE">
        <w:rPr>
          <w:rFonts w:hint="eastAsia"/>
        </w:rPr>
        <w:t xml:space="preserve"> </w:t>
      </w:r>
      <w:r w:rsidR="004A4340">
        <w:t>previously</w:t>
      </w:r>
      <w:r w:rsidR="004A4340">
        <w:rPr>
          <w:rFonts w:hint="eastAsia"/>
        </w:rPr>
        <w:t xml:space="preserve"> </w:t>
      </w:r>
      <w:r w:rsidR="007717BE">
        <w:rPr>
          <w:rFonts w:hint="eastAsia"/>
        </w:rPr>
        <w:t>well-aligned with the to-be-segmented image</w:t>
      </w:r>
      <w:r w:rsidR="005362D9">
        <w:rPr>
          <w:rFonts w:hint="eastAsia"/>
        </w:rPr>
        <w:t xml:space="preserve"> (can be done by using the </w:t>
      </w:r>
      <w:r w:rsidR="005362D9">
        <w:t>“</w:t>
      </w:r>
      <w:proofErr w:type="spellStart"/>
      <w:r w:rsidR="005362D9">
        <w:rPr>
          <w:rFonts w:hint="eastAsia"/>
        </w:rPr>
        <w:t>Coregister</w:t>
      </w:r>
      <w:proofErr w:type="spellEnd"/>
      <w:r w:rsidR="005362D9">
        <w:t>”</w:t>
      </w:r>
      <w:r w:rsidR="005362D9">
        <w:rPr>
          <w:rFonts w:hint="eastAsia"/>
        </w:rPr>
        <w:t xml:space="preserve"> in SPM to warp </w:t>
      </w:r>
      <w:r w:rsidR="005362D9">
        <w:t>atlas</w:t>
      </w:r>
      <w:r w:rsidR="005362D9">
        <w:rPr>
          <w:rFonts w:hint="eastAsia"/>
        </w:rPr>
        <w:t xml:space="preserve"> to your image)</w:t>
      </w:r>
      <w:r w:rsidR="007717BE">
        <w:rPr>
          <w:rFonts w:hint="eastAsia"/>
        </w:rPr>
        <w:t xml:space="preserve">. </w:t>
      </w:r>
    </w:p>
    <w:p w:rsidR="00392CE4" w:rsidRDefault="00392CE4" w:rsidP="00E00E0C">
      <w:pPr>
        <w:spacing w:after="120"/>
        <w:jc w:val="both"/>
      </w:pPr>
      <w:r>
        <w:rPr>
          <w:rFonts w:hint="eastAsia"/>
        </w:rPr>
        <w:t xml:space="preserve">Hint: Use </w:t>
      </w:r>
      <w:r>
        <w:t>“</w:t>
      </w:r>
      <w:r>
        <w:rPr>
          <w:rFonts w:hint="eastAsia"/>
        </w:rPr>
        <w:t xml:space="preserve">Check </w:t>
      </w:r>
      <w:proofErr w:type="spellStart"/>
      <w:r>
        <w:rPr>
          <w:rFonts w:hint="eastAsia"/>
        </w:rPr>
        <w:t>Reg</w:t>
      </w:r>
      <w:proofErr w:type="spellEnd"/>
      <w:r>
        <w:t>”</w:t>
      </w:r>
      <w:r>
        <w:rPr>
          <w:rFonts w:hint="eastAsia"/>
        </w:rPr>
        <w:t xml:space="preserve"> function in SPM to preview your to-be-segmented image and the infant atlases, make sure their orientation</w:t>
      </w:r>
      <w:r w:rsidR="008C2267">
        <w:rPr>
          <w:rFonts w:hint="eastAsia"/>
        </w:rPr>
        <w:t>s</w:t>
      </w:r>
      <w:r>
        <w:rPr>
          <w:rFonts w:hint="eastAsia"/>
        </w:rPr>
        <w:t xml:space="preserve"> are similar, so that segmentation can be correctly carried out.</w:t>
      </w:r>
    </w:p>
    <w:p w:rsidR="00FF0131" w:rsidRDefault="0085778C" w:rsidP="00FF0131">
      <w:pPr>
        <w:spacing w:after="120"/>
        <w:jc w:val="both"/>
        <w:rPr>
          <w:sz w:val="43"/>
          <w:szCs w:val="43"/>
        </w:rPr>
      </w:pPr>
      <w:r>
        <w:rPr>
          <w:rFonts w:hint="eastAsia"/>
          <w:sz w:val="43"/>
          <w:szCs w:val="43"/>
        </w:rPr>
        <w:lastRenderedPageBreak/>
        <w:t>4</w:t>
      </w:r>
      <w:r w:rsidR="00FF0131">
        <w:rPr>
          <w:sz w:val="43"/>
          <w:szCs w:val="43"/>
        </w:rPr>
        <w:t xml:space="preserve">. </w:t>
      </w:r>
      <w:r w:rsidR="00FF0131">
        <w:rPr>
          <w:rFonts w:hint="eastAsia"/>
          <w:sz w:val="43"/>
          <w:szCs w:val="43"/>
        </w:rPr>
        <w:t>How It Constructed</w:t>
      </w:r>
    </w:p>
    <w:p w:rsidR="00FF0131" w:rsidRDefault="00FF0131" w:rsidP="00FF0131">
      <w:pPr>
        <w:spacing w:after="120"/>
        <w:jc w:val="both"/>
      </w:pPr>
      <w:r>
        <w:t xml:space="preserve">In particular, based on the observation that the images acquired at 2-year-olds can be segmented with relative ease and higher accuracy, we use their segmentation results to guide segmentation of images from earlier age groups, i.e., neonates and 1-year-olds. At the same time, longitudinal correspondences across three age groups are also established. With the 2-year-old images as the bridge, the anatomical parcellation, i.e., Automated Anatomical Labeling (AAL) </w:t>
      </w:r>
      <w:proofErr w:type="gramStart"/>
      <w:r>
        <w:t>map,</w:t>
      </w:r>
      <w:proofErr w:type="gramEnd"/>
      <w:r>
        <w:t xml:space="preserve"> is propagated to images of neonates and 1-year-olds. Finally, images at each individual age group are registered cross-</w:t>
      </w:r>
      <w:proofErr w:type="spellStart"/>
      <w:r>
        <w:t>sectionally</w:t>
      </w:r>
      <w:proofErr w:type="spellEnd"/>
      <w:r>
        <w:t xml:space="preserve"> with a groupwise algorithm to form a respective atlas. The obtained infant atlases can be used as references for spatial normalization of a group of infant images, as tissue priors for atlas-based tissue segmentation, and as templates for structural labeling. The effectiveness of our atlases, in comparison with other 3 widely used atlases, is evaluated with typical atlas-based applications. Results indicate that our atlases yield the highest spatial-temporal consistency in spatial normalization and structural labeling of individual infant brain images. Additionally, our atlases give the best performance in atlas-based segmentation of neonatal images.</w:t>
      </w:r>
    </w:p>
    <w:p w:rsidR="00542BC5" w:rsidRDefault="00542BC5" w:rsidP="00E00E0C">
      <w:pPr>
        <w:spacing w:after="120"/>
        <w:jc w:val="both"/>
        <w:rPr>
          <w:sz w:val="43"/>
          <w:szCs w:val="43"/>
        </w:rPr>
      </w:pPr>
      <w:r>
        <w:rPr>
          <w:rFonts w:hint="eastAsia"/>
          <w:sz w:val="43"/>
          <w:szCs w:val="43"/>
        </w:rPr>
        <w:t>5</w:t>
      </w:r>
      <w:r>
        <w:rPr>
          <w:sz w:val="43"/>
          <w:szCs w:val="43"/>
        </w:rPr>
        <w:t xml:space="preserve">. </w:t>
      </w:r>
      <w:r w:rsidR="00C317D9">
        <w:rPr>
          <w:rFonts w:hint="eastAsia"/>
          <w:sz w:val="43"/>
          <w:szCs w:val="43"/>
        </w:rPr>
        <w:t>Citation</w:t>
      </w:r>
    </w:p>
    <w:p w:rsidR="00542BC5" w:rsidRDefault="00C317D9" w:rsidP="00E00E0C">
      <w:pPr>
        <w:spacing w:after="120"/>
        <w:jc w:val="both"/>
      </w:pPr>
      <w:r>
        <w:rPr>
          <w:rFonts w:hint="eastAsia"/>
        </w:rPr>
        <w:t>Please cite our below paper for using the atlas</w:t>
      </w:r>
      <w:r w:rsidR="00542BC5">
        <w:rPr>
          <w:rFonts w:hint="eastAsia"/>
        </w:rPr>
        <w:t>:</w:t>
      </w:r>
    </w:p>
    <w:p w:rsidR="00542BC5" w:rsidRDefault="00CD40E2" w:rsidP="00E00E0C">
      <w:pPr>
        <w:spacing w:after="120"/>
        <w:jc w:val="both"/>
      </w:pPr>
      <w:r w:rsidRPr="00C317D9">
        <w:t xml:space="preserve">Feng Shi, Pew-Thian Yap, Guorong Wu, Hongjun Jia, John H. Gilmore, </w:t>
      </w:r>
      <w:proofErr w:type="spellStart"/>
      <w:r w:rsidRPr="00C317D9">
        <w:t>WeiliLin</w:t>
      </w:r>
      <w:proofErr w:type="spellEnd"/>
      <w:r w:rsidRPr="00C317D9">
        <w:t>, Dinggang Shen</w:t>
      </w:r>
      <w:r>
        <w:rPr>
          <w:rFonts w:hint="eastAsia"/>
        </w:rPr>
        <w:t xml:space="preserve">, </w:t>
      </w:r>
      <w:r w:rsidR="00C317D9" w:rsidRPr="00C317D9">
        <w:t xml:space="preserve">"Infant Brain Atlases from Neonates to 1- and 2-year-olds", </w:t>
      </w:r>
      <w:proofErr w:type="spellStart"/>
      <w:r w:rsidRPr="00C317D9">
        <w:t>PLoS</w:t>
      </w:r>
      <w:proofErr w:type="spellEnd"/>
      <w:r w:rsidRPr="00C317D9">
        <w:t xml:space="preserve"> ONE</w:t>
      </w:r>
      <w:r>
        <w:rPr>
          <w:rFonts w:hint="eastAsia"/>
        </w:rPr>
        <w:t>,</w:t>
      </w:r>
      <w:r w:rsidRPr="00CD40E2">
        <w:t xml:space="preserve"> 6(4): e18746</w:t>
      </w:r>
      <w:r>
        <w:rPr>
          <w:rFonts w:hint="eastAsia"/>
        </w:rPr>
        <w:t>, Apr. 2011</w:t>
      </w:r>
      <w:r w:rsidR="00C317D9" w:rsidRPr="00C317D9">
        <w:t xml:space="preserve">. </w:t>
      </w:r>
      <w:r>
        <w:rPr>
          <w:rFonts w:hint="eastAsia"/>
        </w:rPr>
        <w:t xml:space="preserve"> </w:t>
      </w:r>
      <w:r w:rsidRPr="00CD40E2">
        <w:t>doi:10.1371/journal.pone.0018746</w:t>
      </w:r>
      <w:r>
        <w:rPr>
          <w:rFonts w:hint="eastAsia"/>
        </w:rPr>
        <w:t>.</w:t>
      </w:r>
    </w:p>
    <w:p w:rsidR="003D3D67" w:rsidRDefault="003D3D67" w:rsidP="00E00E0C">
      <w:pPr>
        <w:spacing w:after="120"/>
        <w:jc w:val="both"/>
        <w:rPr>
          <w:sz w:val="43"/>
          <w:szCs w:val="43"/>
        </w:rPr>
      </w:pPr>
      <w:r>
        <w:rPr>
          <w:rFonts w:hint="eastAsia"/>
          <w:sz w:val="43"/>
          <w:szCs w:val="43"/>
        </w:rPr>
        <w:t>6</w:t>
      </w:r>
      <w:r>
        <w:rPr>
          <w:sz w:val="43"/>
          <w:szCs w:val="43"/>
        </w:rPr>
        <w:t xml:space="preserve">. </w:t>
      </w:r>
      <w:r>
        <w:rPr>
          <w:rFonts w:hint="eastAsia"/>
          <w:sz w:val="43"/>
          <w:szCs w:val="43"/>
        </w:rPr>
        <w:t>Contact</w:t>
      </w:r>
    </w:p>
    <w:p w:rsidR="003D3D67" w:rsidRDefault="003D3D67" w:rsidP="00E00E0C">
      <w:pPr>
        <w:spacing w:after="120"/>
        <w:jc w:val="both"/>
      </w:pPr>
      <w:r>
        <w:t xml:space="preserve">For any questions or bug reports, please email </w:t>
      </w:r>
      <w:hyperlink r:id="rId14" w:history="1">
        <w:r w:rsidRPr="00C10114">
          <w:rPr>
            <w:rStyle w:val="Hyperlink"/>
            <w:rFonts w:hint="eastAsia"/>
          </w:rPr>
          <w:t>fengshi@med.unc.edu</w:t>
        </w:r>
      </w:hyperlink>
    </w:p>
    <w:p w:rsidR="00086FD5" w:rsidRDefault="000B5B33" w:rsidP="00E00E0C">
      <w:pPr>
        <w:spacing w:after="0"/>
        <w:jc w:val="both"/>
      </w:pPr>
      <w:r w:rsidRPr="000B5B33">
        <w:t>Image Display, Enhancement, and Analysis (IDEA) Laboratory</w:t>
      </w:r>
    </w:p>
    <w:p w:rsidR="000B5B33" w:rsidRDefault="000B5B33" w:rsidP="00E00E0C">
      <w:pPr>
        <w:spacing w:after="0"/>
        <w:jc w:val="both"/>
      </w:pPr>
      <w:r w:rsidRPr="000B5B33">
        <w:t>Department of Radiology and Biomedical Research Imaging Center (BRIC)</w:t>
      </w:r>
    </w:p>
    <w:p w:rsidR="00547F96" w:rsidRDefault="000B5B33" w:rsidP="00E00E0C">
      <w:pPr>
        <w:spacing w:after="0"/>
        <w:jc w:val="both"/>
      </w:pPr>
      <w:r w:rsidRPr="000B5B33">
        <w:t>University of North Carolina at Chapel Hill, NC 27599</w:t>
      </w:r>
      <w:r w:rsidR="00C650C8">
        <w:rPr>
          <w:rFonts w:hint="eastAsia"/>
        </w:rPr>
        <w:t>, USA</w:t>
      </w:r>
    </w:p>
    <w:sectPr w:rsidR="00547F96" w:rsidSect="007131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0F2B"/>
    <w:rsid w:val="0000025D"/>
    <w:rsid w:val="00000AD8"/>
    <w:rsid w:val="000011EA"/>
    <w:rsid w:val="00002FE6"/>
    <w:rsid w:val="00005E34"/>
    <w:rsid w:val="00006841"/>
    <w:rsid w:val="000101A4"/>
    <w:rsid w:val="00011FD3"/>
    <w:rsid w:val="000224BF"/>
    <w:rsid w:val="00025268"/>
    <w:rsid w:val="0002543A"/>
    <w:rsid w:val="0003268A"/>
    <w:rsid w:val="00032A6F"/>
    <w:rsid w:val="0003495C"/>
    <w:rsid w:val="0003734B"/>
    <w:rsid w:val="00037668"/>
    <w:rsid w:val="00037B98"/>
    <w:rsid w:val="00037EEE"/>
    <w:rsid w:val="00042073"/>
    <w:rsid w:val="00046C66"/>
    <w:rsid w:val="0004769C"/>
    <w:rsid w:val="00060F8A"/>
    <w:rsid w:val="0006241B"/>
    <w:rsid w:val="00064A65"/>
    <w:rsid w:val="00073773"/>
    <w:rsid w:val="00076741"/>
    <w:rsid w:val="00077B65"/>
    <w:rsid w:val="000811CB"/>
    <w:rsid w:val="00081B9D"/>
    <w:rsid w:val="0008386D"/>
    <w:rsid w:val="00083AD7"/>
    <w:rsid w:val="00086AE0"/>
    <w:rsid w:val="00086FD5"/>
    <w:rsid w:val="00090774"/>
    <w:rsid w:val="00090A95"/>
    <w:rsid w:val="00092A8C"/>
    <w:rsid w:val="000971E9"/>
    <w:rsid w:val="000A0E08"/>
    <w:rsid w:val="000A1B9F"/>
    <w:rsid w:val="000A2398"/>
    <w:rsid w:val="000A6638"/>
    <w:rsid w:val="000B314E"/>
    <w:rsid w:val="000B4621"/>
    <w:rsid w:val="000B549B"/>
    <w:rsid w:val="000B5B33"/>
    <w:rsid w:val="000B66DE"/>
    <w:rsid w:val="000B7349"/>
    <w:rsid w:val="000C0F35"/>
    <w:rsid w:val="000D0817"/>
    <w:rsid w:val="000D0E26"/>
    <w:rsid w:val="000D3AEB"/>
    <w:rsid w:val="000D40C1"/>
    <w:rsid w:val="000D6D8B"/>
    <w:rsid w:val="000D6EDB"/>
    <w:rsid w:val="000E0E26"/>
    <w:rsid w:val="000E1A90"/>
    <w:rsid w:val="000E23E5"/>
    <w:rsid w:val="000E33CE"/>
    <w:rsid w:val="000E39EB"/>
    <w:rsid w:val="000E3CDA"/>
    <w:rsid w:val="000E657C"/>
    <w:rsid w:val="000E6C16"/>
    <w:rsid w:val="000E7279"/>
    <w:rsid w:val="000F03BF"/>
    <w:rsid w:val="000F35F8"/>
    <w:rsid w:val="000F6B4C"/>
    <w:rsid w:val="00100644"/>
    <w:rsid w:val="001023DC"/>
    <w:rsid w:val="00103783"/>
    <w:rsid w:val="00103885"/>
    <w:rsid w:val="001054BC"/>
    <w:rsid w:val="00106C36"/>
    <w:rsid w:val="00107BB4"/>
    <w:rsid w:val="00110039"/>
    <w:rsid w:val="0011091B"/>
    <w:rsid w:val="00110BC2"/>
    <w:rsid w:val="00112C41"/>
    <w:rsid w:val="00121D9D"/>
    <w:rsid w:val="00125C21"/>
    <w:rsid w:val="0013577B"/>
    <w:rsid w:val="00135C00"/>
    <w:rsid w:val="00136129"/>
    <w:rsid w:val="00136975"/>
    <w:rsid w:val="0014053B"/>
    <w:rsid w:val="00142B14"/>
    <w:rsid w:val="00143123"/>
    <w:rsid w:val="0014352B"/>
    <w:rsid w:val="00144075"/>
    <w:rsid w:val="001448A7"/>
    <w:rsid w:val="00144BAB"/>
    <w:rsid w:val="0014512D"/>
    <w:rsid w:val="001462CE"/>
    <w:rsid w:val="00146991"/>
    <w:rsid w:val="00146DA2"/>
    <w:rsid w:val="001477F6"/>
    <w:rsid w:val="00154901"/>
    <w:rsid w:val="0015734A"/>
    <w:rsid w:val="001627B7"/>
    <w:rsid w:val="00164E44"/>
    <w:rsid w:val="00165DB9"/>
    <w:rsid w:val="001667C1"/>
    <w:rsid w:val="0017446C"/>
    <w:rsid w:val="00174CBD"/>
    <w:rsid w:val="00181313"/>
    <w:rsid w:val="001842F9"/>
    <w:rsid w:val="00185AA2"/>
    <w:rsid w:val="00185E2C"/>
    <w:rsid w:val="0019070B"/>
    <w:rsid w:val="00192475"/>
    <w:rsid w:val="001A13FA"/>
    <w:rsid w:val="001A1838"/>
    <w:rsid w:val="001A1A02"/>
    <w:rsid w:val="001B1007"/>
    <w:rsid w:val="001B124E"/>
    <w:rsid w:val="001B1603"/>
    <w:rsid w:val="001B3107"/>
    <w:rsid w:val="001B4232"/>
    <w:rsid w:val="001B4D49"/>
    <w:rsid w:val="001B753A"/>
    <w:rsid w:val="001C4AFA"/>
    <w:rsid w:val="001C58C7"/>
    <w:rsid w:val="001C5CDC"/>
    <w:rsid w:val="001C6B37"/>
    <w:rsid w:val="001C6BD6"/>
    <w:rsid w:val="001C72A1"/>
    <w:rsid w:val="001D15D3"/>
    <w:rsid w:val="001D1678"/>
    <w:rsid w:val="001D4BEE"/>
    <w:rsid w:val="001D5B12"/>
    <w:rsid w:val="001D5FD2"/>
    <w:rsid w:val="001D6928"/>
    <w:rsid w:val="001E1465"/>
    <w:rsid w:val="001E2C9D"/>
    <w:rsid w:val="001E3583"/>
    <w:rsid w:val="001E3C70"/>
    <w:rsid w:val="001E5C89"/>
    <w:rsid w:val="001E65FE"/>
    <w:rsid w:val="001E79FD"/>
    <w:rsid w:val="001F09F4"/>
    <w:rsid w:val="001F12F9"/>
    <w:rsid w:val="001F2D28"/>
    <w:rsid w:val="001F48EA"/>
    <w:rsid w:val="001F7D0B"/>
    <w:rsid w:val="00205393"/>
    <w:rsid w:val="00205AF8"/>
    <w:rsid w:val="00206B9B"/>
    <w:rsid w:val="00210350"/>
    <w:rsid w:val="002147AE"/>
    <w:rsid w:val="00215977"/>
    <w:rsid w:val="00216C52"/>
    <w:rsid w:val="0022245B"/>
    <w:rsid w:val="00223B95"/>
    <w:rsid w:val="00223ECF"/>
    <w:rsid w:val="00227FDD"/>
    <w:rsid w:val="002306CA"/>
    <w:rsid w:val="0023212D"/>
    <w:rsid w:val="00233A18"/>
    <w:rsid w:val="00233A8E"/>
    <w:rsid w:val="0023555E"/>
    <w:rsid w:val="00237C9D"/>
    <w:rsid w:val="00247597"/>
    <w:rsid w:val="002566C1"/>
    <w:rsid w:val="0026272A"/>
    <w:rsid w:val="00265549"/>
    <w:rsid w:val="00265E8E"/>
    <w:rsid w:val="00266825"/>
    <w:rsid w:val="0026781C"/>
    <w:rsid w:val="00272DE0"/>
    <w:rsid w:val="00272DFE"/>
    <w:rsid w:val="00273145"/>
    <w:rsid w:val="0027323B"/>
    <w:rsid w:val="00275865"/>
    <w:rsid w:val="00276373"/>
    <w:rsid w:val="0029036F"/>
    <w:rsid w:val="002916C3"/>
    <w:rsid w:val="00291B8D"/>
    <w:rsid w:val="0029301B"/>
    <w:rsid w:val="00293E9B"/>
    <w:rsid w:val="00294948"/>
    <w:rsid w:val="00294FAD"/>
    <w:rsid w:val="00297EF3"/>
    <w:rsid w:val="002A0500"/>
    <w:rsid w:val="002A538E"/>
    <w:rsid w:val="002A5D75"/>
    <w:rsid w:val="002A5F3C"/>
    <w:rsid w:val="002A63B8"/>
    <w:rsid w:val="002B1730"/>
    <w:rsid w:val="002B32EC"/>
    <w:rsid w:val="002B4A85"/>
    <w:rsid w:val="002B79C1"/>
    <w:rsid w:val="002C3FCA"/>
    <w:rsid w:val="002C4F03"/>
    <w:rsid w:val="002D0721"/>
    <w:rsid w:val="002D61B9"/>
    <w:rsid w:val="002D7D5A"/>
    <w:rsid w:val="002E01D6"/>
    <w:rsid w:val="002E1528"/>
    <w:rsid w:val="002E179A"/>
    <w:rsid w:val="002E402E"/>
    <w:rsid w:val="002E7405"/>
    <w:rsid w:val="002E7AEE"/>
    <w:rsid w:val="002E7C9F"/>
    <w:rsid w:val="002F077E"/>
    <w:rsid w:val="002F1ED0"/>
    <w:rsid w:val="002F21DC"/>
    <w:rsid w:val="00300E78"/>
    <w:rsid w:val="003023E0"/>
    <w:rsid w:val="003026AD"/>
    <w:rsid w:val="00311F8E"/>
    <w:rsid w:val="00314095"/>
    <w:rsid w:val="00315369"/>
    <w:rsid w:val="00317E90"/>
    <w:rsid w:val="00320525"/>
    <w:rsid w:val="00324477"/>
    <w:rsid w:val="00324AE3"/>
    <w:rsid w:val="00325823"/>
    <w:rsid w:val="003328C6"/>
    <w:rsid w:val="00332AE4"/>
    <w:rsid w:val="0033391F"/>
    <w:rsid w:val="00334362"/>
    <w:rsid w:val="00336A77"/>
    <w:rsid w:val="00342838"/>
    <w:rsid w:val="00343DB8"/>
    <w:rsid w:val="00350063"/>
    <w:rsid w:val="00352969"/>
    <w:rsid w:val="003560F2"/>
    <w:rsid w:val="0035717E"/>
    <w:rsid w:val="003579E4"/>
    <w:rsid w:val="00360166"/>
    <w:rsid w:val="0036417E"/>
    <w:rsid w:val="00364290"/>
    <w:rsid w:val="00367FA7"/>
    <w:rsid w:val="00372D53"/>
    <w:rsid w:val="0037349F"/>
    <w:rsid w:val="0037528E"/>
    <w:rsid w:val="00382773"/>
    <w:rsid w:val="00386D4F"/>
    <w:rsid w:val="0038713B"/>
    <w:rsid w:val="0039175A"/>
    <w:rsid w:val="00391A23"/>
    <w:rsid w:val="00392CE4"/>
    <w:rsid w:val="00394FF4"/>
    <w:rsid w:val="00397162"/>
    <w:rsid w:val="003A0303"/>
    <w:rsid w:val="003A21ED"/>
    <w:rsid w:val="003B0873"/>
    <w:rsid w:val="003B713F"/>
    <w:rsid w:val="003C666A"/>
    <w:rsid w:val="003D1873"/>
    <w:rsid w:val="003D267F"/>
    <w:rsid w:val="003D3D67"/>
    <w:rsid w:val="003D4327"/>
    <w:rsid w:val="003D5BBB"/>
    <w:rsid w:val="003D6FD7"/>
    <w:rsid w:val="003E06B8"/>
    <w:rsid w:val="003E752A"/>
    <w:rsid w:val="003F1563"/>
    <w:rsid w:val="003F2E08"/>
    <w:rsid w:val="003F31B8"/>
    <w:rsid w:val="003F6D47"/>
    <w:rsid w:val="003F6FD3"/>
    <w:rsid w:val="00401EAA"/>
    <w:rsid w:val="0040427E"/>
    <w:rsid w:val="00405484"/>
    <w:rsid w:val="00406AE7"/>
    <w:rsid w:val="0040717F"/>
    <w:rsid w:val="00410976"/>
    <w:rsid w:val="004118D3"/>
    <w:rsid w:val="00415A63"/>
    <w:rsid w:val="0041649B"/>
    <w:rsid w:val="0042021C"/>
    <w:rsid w:val="00423656"/>
    <w:rsid w:val="004241B5"/>
    <w:rsid w:val="0042559F"/>
    <w:rsid w:val="00427885"/>
    <w:rsid w:val="00430718"/>
    <w:rsid w:val="00431C7B"/>
    <w:rsid w:val="00432BF3"/>
    <w:rsid w:val="004332ED"/>
    <w:rsid w:val="00437221"/>
    <w:rsid w:val="00441411"/>
    <w:rsid w:val="00445063"/>
    <w:rsid w:val="004458EA"/>
    <w:rsid w:val="0044630D"/>
    <w:rsid w:val="00450BF8"/>
    <w:rsid w:val="00452089"/>
    <w:rsid w:val="004527D0"/>
    <w:rsid w:val="0045356A"/>
    <w:rsid w:val="004541B5"/>
    <w:rsid w:val="0045442D"/>
    <w:rsid w:val="0045674D"/>
    <w:rsid w:val="004572E2"/>
    <w:rsid w:val="00460FAD"/>
    <w:rsid w:val="00463B7B"/>
    <w:rsid w:val="0046520F"/>
    <w:rsid w:val="00466923"/>
    <w:rsid w:val="00470142"/>
    <w:rsid w:val="00472853"/>
    <w:rsid w:val="00472F5E"/>
    <w:rsid w:val="0047371A"/>
    <w:rsid w:val="00473EF4"/>
    <w:rsid w:val="004755CD"/>
    <w:rsid w:val="00476E4C"/>
    <w:rsid w:val="00480B85"/>
    <w:rsid w:val="00481095"/>
    <w:rsid w:val="0048240D"/>
    <w:rsid w:val="0048242D"/>
    <w:rsid w:val="00482CF6"/>
    <w:rsid w:val="004833CD"/>
    <w:rsid w:val="004837DB"/>
    <w:rsid w:val="00483CB6"/>
    <w:rsid w:val="0048494C"/>
    <w:rsid w:val="004935E4"/>
    <w:rsid w:val="00493660"/>
    <w:rsid w:val="00497A69"/>
    <w:rsid w:val="004A0BDE"/>
    <w:rsid w:val="004A1418"/>
    <w:rsid w:val="004A19DE"/>
    <w:rsid w:val="004A28C3"/>
    <w:rsid w:val="004A4340"/>
    <w:rsid w:val="004A5206"/>
    <w:rsid w:val="004B32A9"/>
    <w:rsid w:val="004B7D8F"/>
    <w:rsid w:val="004C0754"/>
    <w:rsid w:val="004C125D"/>
    <w:rsid w:val="004C3037"/>
    <w:rsid w:val="004C6A39"/>
    <w:rsid w:val="004D1692"/>
    <w:rsid w:val="004D179A"/>
    <w:rsid w:val="004D25D7"/>
    <w:rsid w:val="004D280C"/>
    <w:rsid w:val="004D3B1F"/>
    <w:rsid w:val="004D6CF6"/>
    <w:rsid w:val="004E02A1"/>
    <w:rsid w:val="004E2DE2"/>
    <w:rsid w:val="004E4C36"/>
    <w:rsid w:val="004E560C"/>
    <w:rsid w:val="004E618F"/>
    <w:rsid w:val="004F07DF"/>
    <w:rsid w:val="004F0A33"/>
    <w:rsid w:val="004F110E"/>
    <w:rsid w:val="004F710F"/>
    <w:rsid w:val="00503838"/>
    <w:rsid w:val="0051248A"/>
    <w:rsid w:val="005131D1"/>
    <w:rsid w:val="00513678"/>
    <w:rsid w:val="00514F62"/>
    <w:rsid w:val="00516785"/>
    <w:rsid w:val="00516CAB"/>
    <w:rsid w:val="00521F3E"/>
    <w:rsid w:val="00527FC6"/>
    <w:rsid w:val="00532527"/>
    <w:rsid w:val="005362D9"/>
    <w:rsid w:val="005378ED"/>
    <w:rsid w:val="00542BC5"/>
    <w:rsid w:val="00547F96"/>
    <w:rsid w:val="0055281A"/>
    <w:rsid w:val="0055451A"/>
    <w:rsid w:val="00554F67"/>
    <w:rsid w:val="0055503E"/>
    <w:rsid w:val="00556674"/>
    <w:rsid w:val="00557B67"/>
    <w:rsid w:val="00561510"/>
    <w:rsid w:val="00562A95"/>
    <w:rsid w:val="00564B71"/>
    <w:rsid w:val="00566D49"/>
    <w:rsid w:val="005673CA"/>
    <w:rsid w:val="00567498"/>
    <w:rsid w:val="00567723"/>
    <w:rsid w:val="0057210F"/>
    <w:rsid w:val="005727BA"/>
    <w:rsid w:val="0057298C"/>
    <w:rsid w:val="00572BC0"/>
    <w:rsid w:val="00573BD7"/>
    <w:rsid w:val="00576590"/>
    <w:rsid w:val="0058048E"/>
    <w:rsid w:val="00580A7A"/>
    <w:rsid w:val="00580E33"/>
    <w:rsid w:val="00581471"/>
    <w:rsid w:val="00581E15"/>
    <w:rsid w:val="0058487A"/>
    <w:rsid w:val="005872F1"/>
    <w:rsid w:val="00591629"/>
    <w:rsid w:val="00593326"/>
    <w:rsid w:val="005A0A55"/>
    <w:rsid w:val="005A1061"/>
    <w:rsid w:val="005A22B4"/>
    <w:rsid w:val="005A4FDE"/>
    <w:rsid w:val="005A5E66"/>
    <w:rsid w:val="005A7BE7"/>
    <w:rsid w:val="005B330E"/>
    <w:rsid w:val="005B5CD5"/>
    <w:rsid w:val="005B7C54"/>
    <w:rsid w:val="005C1DC6"/>
    <w:rsid w:val="005C2111"/>
    <w:rsid w:val="005C3213"/>
    <w:rsid w:val="005C5540"/>
    <w:rsid w:val="005C6524"/>
    <w:rsid w:val="005D132E"/>
    <w:rsid w:val="005D5097"/>
    <w:rsid w:val="005D628C"/>
    <w:rsid w:val="005D73B3"/>
    <w:rsid w:val="005D778D"/>
    <w:rsid w:val="005E082F"/>
    <w:rsid w:val="005E1513"/>
    <w:rsid w:val="005E3E65"/>
    <w:rsid w:val="005E45FE"/>
    <w:rsid w:val="005E77A0"/>
    <w:rsid w:val="005F2EDB"/>
    <w:rsid w:val="005F6CCC"/>
    <w:rsid w:val="00600634"/>
    <w:rsid w:val="00601A0C"/>
    <w:rsid w:val="00601E11"/>
    <w:rsid w:val="006044B9"/>
    <w:rsid w:val="006057F9"/>
    <w:rsid w:val="0060726D"/>
    <w:rsid w:val="006076B8"/>
    <w:rsid w:val="006108CC"/>
    <w:rsid w:val="00610A89"/>
    <w:rsid w:val="00611B58"/>
    <w:rsid w:val="00611CD3"/>
    <w:rsid w:val="0061265D"/>
    <w:rsid w:val="00613E86"/>
    <w:rsid w:val="00614205"/>
    <w:rsid w:val="00623754"/>
    <w:rsid w:val="00625724"/>
    <w:rsid w:val="006274EA"/>
    <w:rsid w:val="0063137D"/>
    <w:rsid w:val="00633412"/>
    <w:rsid w:val="00641EE1"/>
    <w:rsid w:val="0064410B"/>
    <w:rsid w:val="0064639D"/>
    <w:rsid w:val="00646968"/>
    <w:rsid w:val="00646EA5"/>
    <w:rsid w:val="00647AA2"/>
    <w:rsid w:val="00650A73"/>
    <w:rsid w:val="00651BC2"/>
    <w:rsid w:val="00653599"/>
    <w:rsid w:val="006541C9"/>
    <w:rsid w:val="006546D0"/>
    <w:rsid w:val="00656079"/>
    <w:rsid w:val="00656A84"/>
    <w:rsid w:val="0066207B"/>
    <w:rsid w:val="00662C84"/>
    <w:rsid w:val="006636FB"/>
    <w:rsid w:val="00664548"/>
    <w:rsid w:val="00664E02"/>
    <w:rsid w:val="00666197"/>
    <w:rsid w:val="00671F28"/>
    <w:rsid w:val="006722B6"/>
    <w:rsid w:val="006800D8"/>
    <w:rsid w:val="00681FC1"/>
    <w:rsid w:val="006821D4"/>
    <w:rsid w:val="00682494"/>
    <w:rsid w:val="006833E6"/>
    <w:rsid w:val="006849E7"/>
    <w:rsid w:val="00684DF1"/>
    <w:rsid w:val="00685B3F"/>
    <w:rsid w:val="00697B82"/>
    <w:rsid w:val="006A28F6"/>
    <w:rsid w:val="006A4E87"/>
    <w:rsid w:val="006A7C56"/>
    <w:rsid w:val="006B0AE9"/>
    <w:rsid w:val="006B1417"/>
    <w:rsid w:val="006B2765"/>
    <w:rsid w:val="006B2ABE"/>
    <w:rsid w:val="006B2E29"/>
    <w:rsid w:val="006B65AA"/>
    <w:rsid w:val="006B697B"/>
    <w:rsid w:val="006C6B0E"/>
    <w:rsid w:val="006C6D2B"/>
    <w:rsid w:val="006D1CD2"/>
    <w:rsid w:val="006D348D"/>
    <w:rsid w:val="006D6603"/>
    <w:rsid w:val="006D7A2C"/>
    <w:rsid w:val="006D7D9A"/>
    <w:rsid w:val="006E1E8B"/>
    <w:rsid w:val="006E7DB3"/>
    <w:rsid w:val="006F66E8"/>
    <w:rsid w:val="00701FA6"/>
    <w:rsid w:val="007041E0"/>
    <w:rsid w:val="007063CC"/>
    <w:rsid w:val="00707E1C"/>
    <w:rsid w:val="00710213"/>
    <w:rsid w:val="00713177"/>
    <w:rsid w:val="00714B0D"/>
    <w:rsid w:val="0071590F"/>
    <w:rsid w:val="00716B1D"/>
    <w:rsid w:val="00720A93"/>
    <w:rsid w:val="00723545"/>
    <w:rsid w:val="00725A5A"/>
    <w:rsid w:val="007357DA"/>
    <w:rsid w:val="00736D06"/>
    <w:rsid w:val="00737F61"/>
    <w:rsid w:val="00740F5F"/>
    <w:rsid w:val="00742233"/>
    <w:rsid w:val="007476AE"/>
    <w:rsid w:val="00751E0B"/>
    <w:rsid w:val="00753037"/>
    <w:rsid w:val="0075386A"/>
    <w:rsid w:val="00761159"/>
    <w:rsid w:val="007620A8"/>
    <w:rsid w:val="00764BBD"/>
    <w:rsid w:val="00765906"/>
    <w:rsid w:val="00765D13"/>
    <w:rsid w:val="00771136"/>
    <w:rsid w:val="00771713"/>
    <w:rsid w:val="007717BE"/>
    <w:rsid w:val="00773744"/>
    <w:rsid w:val="007740A7"/>
    <w:rsid w:val="007747B3"/>
    <w:rsid w:val="00775BE5"/>
    <w:rsid w:val="00780B20"/>
    <w:rsid w:val="0078238B"/>
    <w:rsid w:val="00783E4E"/>
    <w:rsid w:val="0078416B"/>
    <w:rsid w:val="00786405"/>
    <w:rsid w:val="00790349"/>
    <w:rsid w:val="007909C8"/>
    <w:rsid w:val="007909F6"/>
    <w:rsid w:val="00791F90"/>
    <w:rsid w:val="0079256C"/>
    <w:rsid w:val="00792CED"/>
    <w:rsid w:val="00795018"/>
    <w:rsid w:val="007962C8"/>
    <w:rsid w:val="00797705"/>
    <w:rsid w:val="007A00DF"/>
    <w:rsid w:val="007A11FD"/>
    <w:rsid w:val="007A17AC"/>
    <w:rsid w:val="007A2715"/>
    <w:rsid w:val="007A6253"/>
    <w:rsid w:val="007A63EF"/>
    <w:rsid w:val="007B37B6"/>
    <w:rsid w:val="007B395E"/>
    <w:rsid w:val="007B3AC8"/>
    <w:rsid w:val="007B53C3"/>
    <w:rsid w:val="007C127B"/>
    <w:rsid w:val="007C7996"/>
    <w:rsid w:val="007D0484"/>
    <w:rsid w:val="007D3AE8"/>
    <w:rsid w:val="007E6185"/>
    <w:rsid w:val="007E67B2"/>
    <w:rsid w:val="007E708F"/>
    <w:rsid w:val="007F00EB"/>
    <w:rsid w:val="007F036B"/>
    <w:rsid w:val="007F0B1B"/>
    <w:rsid w:val="007F1E53"/>
    <w:rsid w:val="007F227F"/>
    <w:rsid w:val="007F2671"/>
    <w:rsid w:val="007F3AFA"/>
    <w:rsid w:val="007F7280"/>
    <w:rsid w:val="007F74BB"/>
    <w:rsid w:val="007F7E87"/>
    <w:rsid w:val="008003C1"/>
    <w:rsid w:val="00800665"/>
    <w:rsid w:val="00800B09"/>
    <w:rsid w:val="00800D69"/>
    <w:rsid w:val="00803FF5"/>
    <w:rsid w:val="008050B9"/>
    <w:rsid w:val="0080606F"/>
    <w:rsid w:val="0080786C"/>
    <w:rsid w:val="0081234D"/>
    <w:rsid w:val="0081635D"/>
    <w:rsid w:val="00821DC8"/>
    <w:rsid w:val="00822A74"/>
    <w:rsid w:val="00823B11"/>
    <w:rsid w:val="00823CF3"/>
    <w:rsid w:val="0082657B"/>
    <w:rsid w:val="00830400"/>
    <w:rsid w:val="0083069C"/>
    <w:rsid w:val="00831CEB"/>
    <w:rsid w:val="008332FF"/>
    <w:rsid w:val="00834747"/>
    <w:rsid w:val="00836BDD"/>
    <w:rsid w:val="00842CA1"/>
    <w:rsid w:val="0084328C"/>
    <w:rsid w:val="00844659"/>
    <w:rsid w:val="00845262"/>
    <w:rsid w:val="0085778C"/>
    <w:rsid w:val="008607A4"/>
    <w:rsid w:val="008629B0"/>
    <w:rsid w:val="00865052"/>
    <w:rsid w:val="00867D62"/>
    <w:rsid w:val="0087509B"/>
    <w:rsid w:val="0087574F"/>
    <w:rsid w:val="008766CB"/>
    <w:rsid w:val="008836AD"/>
    <w:rsid w:val="0088630F"/>
    <w:rsid w:val="00890787"/>
    <w:rsid w:val="008937F8"/>
    <w:rsid w:val="008940BC"/>
    <w:rsid w:val="00895116"/>
    <w:rsid w:val="008A07D1"/>
    <w:rsid w:val="008A0E3A"/>
    <w:rsid w:val="008A2390"/>
    <w:rsid w:val="008A37DF"/>
    <w:rsid w:val="008A74BE"/>
    <w:rsid w:val="008B1730"/>
    <w:rsid w:val="008B1868"/>
    <w:rsid w:val="008B2E7B"/>
    <w:rsid w:val="008B42B6"/>
    <w:rsid w:val="008B646F"/>
    <w:rsid w:val="008B6919"/>
    <w:rsid w:val="008C2218"/>
    <w:rsid w:val="008C2267"/>
    <w:rsid w:val="008C5DD4"/>
    <w:rsid w:val="008C78A4"/>
    <w:rsid w:val="008D1395"/>
    <w:rsid w:val="008D2CE4"/>
    <w:rsid w:val="008D51C4"/>
    <w:rsid w:val="008D6DD8"/>
    <w:rsid w:val="008D7094"/>
    <w:rsid w:val="008E1534"/>
    <w:rsid w:val="008E3B8D"/>
    <w:rsid w:val="008E4971"/>
    <w:rsid w:val="008E6DB9"/>
    <w:rsid w:val="008F0022"/>
    <w:rsid w:val="008F0F01"/>
    <w:rsid w:val="008F0F18"/>
    <w:rsid w:val="008F5B45"/>
    <w:rsid w:val="008F6912"/>
    <w:rsid w:val="00901695"/>
    <w:rsid w:val="00903B9C"/>
    <w:rsid w:val="00907E03"/>
    <w:rsid w:val="0091024D"/>
    <w:rsid w:val="0091037B"/>
    <w:rsid w:val="00912441"/>
    <w:rsid w:val="0091407D"/>
    <w:rsid w:val="009259E8"/>
    <w:rsid w:val="00926E83"/>
    <w:rsid w:val="009278AB"/>
    <w:rsid w:val="00931380"/>
    <w:rsid w:val="00940FBF"/>
    <w:rsid w:val="0094308D"/>
    <w:rsid w:val="00943812"/>
    <w:rsid w:val="00946D6F"/>
    <w:rsid w:val="00952029"/>
    <w:rsid w:val="00954986"/>
    <w:rsid w:val="00956ADA"/>
    <w:rsid w:val="009616EA"/>
    <w:rsid w:val="00962050"/>
    <w:rsid w:val="00963969"/>
    <w:rsid w:val="00971DC5"/>
    <w:rsid w:val="00974A17"/>
    <w:rsid w:val="0097512E"/>
    <w:rsid w:val="0098223F"/>
    <w:rsid w:val="00991547"/>
    <w:rsid w:val="00993D2D"/>
    <w:rsid w:val="0099774C"/>
    <w:rsid w:val="009A5E7B"/>
    <w:rsid w:val="009A621B"/>
    <w:rsid w:val="009A64C9"/>
    <w:rsid w:val="009A6F19"/>
    <w:rsid w:val="009A6FB5"/>
    <w:rsid w:val="009A743E"/>
    <w:rsid w:val="009B179F"/>
    <w:rsid w:val="009B3AE9"/>
    <w:rsid w:val="009C124F"/>
    <w:rsid w:val="009C189D"/>
    <w:rsid w:val="009C18E6"/>
    <w:rsid w:val="009C333E"/>
    <w:rsid w:val="009C48CC"/>
    <w:rsid w:val="009D0DEC"/>
    <w:rsid w:val="009D27F9"/>
    <w:rsid w:val="009D3E6C"/>
    <w:rsid w:val="009D4A2D"/>
    <w:rsid w:val="009D5A5C"/>
    <w:rsid w:val="009D5AB3"/>
    <w:rsid w:val="009D70C9"/>
    <w:rsid w:val="009E06C3"/>
    <w:rsid w:val="009E2F16"/>
    <w:rsid w:val="009E4F05"/>
    <w:rsid w:val="009E5D25"/>
    <w:rsid w:val="009E5DBF"/>
    <w:rsid w:val="009E7523"/>
    <w:rsid w:val="009F269D"/>
    <w:rsid w:val="009F48D4"/>
    <w:rsid w:val="009F699C"/>
    <w:rsid w:val="009F75F7"/>
    <w:rsid w:val="00A02083"/>
    <w:rsid w:val="00A03440"/>
    <w:rsid w:val="00A03B41"/>
    <w:rsid w:val="00A03E5F"/>
    <w:rsid w:val="00A0423B"/>
    <w:rsid w:val="00A058E6"/>
    <w:rsid w:val="00A066C0"/>
    <w:rsid w:val="00A07E38"/>
    <w:rsid w:val="00A127CD"/>
    <w:rsid w:val="00A16282"/>
    <w:rsid w:val="00A204E9"/>
    <w:rsid w:val="00A22D5B"/>
    <w:rsid w:val="00A24BDD"/>
    <w:rsid w:val="00A271E3"/>
    <w:rsid w:val="00A30157"/>
    <w:rsid w:val="00A31366"/>
    <w:rsid w:val="00A336CC"/>
    <w:rsid w:val="00A337FD"/>
    <w:rsid w:val="00A33E19"/>
    <w:rsid w:val="00A3495E"/>
    <w:rsid w:val="00A362D4"/>
    <w:rsid w:val="00A431FA"/>
    <w:rsid w:val="00A4391A"/>
    <w:rsid w:val="00A450A6"/>
    <w:rsid w:val="00A5172B"/>
    <w:rsid w:val="00A5560C"/>
    <w:rsid w:val="00A55628"/>
    <w:rsid w:val="00A60D61"/>
    <w:rsid w:val="00A60E35"/>
    <w:rsid w:val="00A6150B"/>
    <w:rsid w:val="00A617C0"/>
    <w:rsid w:val="00A67941"/>
    <w:rsid w:val="00A722DA"/>
    <w:rsid w:val="00A726D2"/>
    <w:rsid w:val="00A735C0"/>
    <w:rsid w:val="00A808DF"/>
    <w:rsid w:val="00A8112D"/>
    <w:rsid w:val="00A82CEB"/>
    <w:rsid w:val="00A865CC"/>
    <w:rsid w:val="00A9238C"/>
    <w:rsid w:val="00A94215"/>
    <w:rsid w:val="00AA2A7E"/>
    <w:rsid w:val="00AA2D9C"/>
    <w:rsid w:val="00AA31D3"/>
    <w:rsid w:val="00AA6FBF"/>
    <w:rsid w:val="00AB0029"/>
    <w:rsid w:val="00AB241A"/>
    <w:rsid w:val="00AB4BF5"/>
    <w:rsid w:val="00AB56DD"/>
    <w:rsid w:val="00AB74BC"/>
    <w:rsid w:val="00AC2E77"/>
    <w:rsid w:val="00AC45E9"/>
    <w:rsid w:val="00AC6C13"/>
    <w:rsid w:val="00AD5438"/>
    <w:rsid w:val="00AD75C6"/>
    <w:rsid w:val="00AE4295"/>
    <w:rsid w:val="00AE71C1"/>
    <w:rsid w:val="00AF137A"/>
    <w:rsid w:val="00AF259A"/>
    <w:rsid w:val="00AF3DC2"/>
    <w:rsid w:val="00AF4220"/>
    <w:rsid w:val="00AF48D1"/>
    <w:rsid w:val="00AF7304"/>
    <w:rsid w:val="00B03F4D"/>
    <w:rsid w:val="00B04277"/>
    <w:rsid w:val="00B06920"/>
    <w:rsid w:val="00B06CEE"/>
    <w:rsid w:val="00B104C4"/>
    <w:rsid w:val="00B158D6"/>
    <w:rsid w:val="00B21EDA"/>
    <w:rsid w:val="00B23D0A"/>
    <w:rsid w:val="00B2443D"/>
    <w:rsid w:val="00B249FC"/>
    <w:rsid w:val="00B31924"/>
    <w:rsid w:val="00B31942"/>
    <w:rsid w:val="00B33B65"/>
    <w:rsid w:val="00B365AE"/>
    <w:rsid w:val="00B36903"/>
    <w:rsid w:val="00B3700C"/>
    <w:rsid w:val="00B408BA"/>
    <w:rsid w:val="00B4122D"/>
    <w:rsid w:val="00B41387"/>
    <w:rsid w:val="00B44A02"/>
    <w:rsid w:val="00B44E6B"/>
    <w:rsid w:val="00B46E1A"/>
    <w:rsid w:val="00B53B7F"/>
    <w:rsid w:val="00B60B87"/>
    <w:rsid w:val="00B612AC"/>
    <w:rsid w:val="00B61E0B"/>
    <w:rsid w:val="00B649B7"/>
    <w:rsid w:val="00B674DB"/>
    <w:rsid w:val="00B70A34"/>
    <w:rsid w:val="00B7133D"/>
    <w:rsid w:val="00B715D2"/>
    <w:rsid w:val="00B726D2"/>
    <w:rsid w:val="00B75CAC"/>
    <w:rsid w:val="00B810D5"/>
    <w:rsid w:val="00B8207E"/>
    <w:rsid w:val="00B82615"/>
    <w:rsid w:val="00B878F4"/>
    <w:rsid w:val="00B87B16"/>
    <w:rsid w:val="00B90E36"/>
    <w:rsid w:val="00B913C5"/>
    <w:rsid w:val="00B9232B"/>
    <w:rsid w:val="00B97801"/>
    <w:rsid w:val="00BA539F"/>
    <w:rsid w:val="00BB163D"/>
    <w:rsid w:val="00BB75D3"/>
    <w:rsid w:val="00BC2D61"/>
    <w:rsid w:val="00BC5146"/>
    <w:rsid w:val="00BC5C6A"/>
    <w:rsid w:val="00BD7522"/>
    <w:rsid w:val="00BD760E"/>
    <w:rsid w:val="00BD774D"/>
    <w:rsid w:val="00BE455C"/>
    <w:rsid w:val="00BE59A8"/>
    <w:rsid w:val="00BE6519"/>
    <w:rsid w:val="00BF08D5"/>
    <w:rsid w:val="00BF5256"/>
    <w:rsid w:val="00BF5385"/>
    <w:rsid w:val="00C019A0"/>
    <w:rsid w:val="00C0358B"/>
    <w:rsid w:val="00C06383"/>
    <w:rsid w:val="00C10115"/>
    <w:rsid w:val="00C120B2"/>
    <w:rsid w:val="00C12B79"/>
    <w:rsid w:val="00C1466F"/>
    <w:rsid w:val="00C172FB"/>
    <w:rsid w:val="00C17BCC"/>
    <w:rsid w:val="00C225E6"/>
    <w:rsid w:val="00C277F6"/>
    <w:rsid w:val="00C30C9F"/>
    <w:rsid w:val="00C30F2B"/>
    <w:rsid w:val="00C317D9"/>
    <w:rsid w:val="00C350FA"/>
    <w:rsid w:val="00C363A7"/>
    <w:rsid w:val="00C43EC8"/>
    <w:rsid w:val="00C4525B"/>
    <w:rsid w:val="00C45DD6"/>
    <w:rsid w:val="00C46CD8"/>
    <w:rsid w:val="00C47EB1"/>
    <w:rsid w:val="00C5085D"/>
    <w:rsid w:val="00C532CB"/>
    <w:rsid w:val="00C5441B"/>
    <w:rsid w:val="00C54FFA"/>
    <w:rsid w:val="00C5743D"/>
    <w:rsid w:val="00C60C63"/>
    <w:rsid w:val="00C619BE"/>
    <w:rsid w:val="00C619C1"/>
    <w:rsid w:val="00C61E46"/>
    <w:rsid w:val="00C62B96"/>
    <w:rsid w:val="00C640D3"/>
    <w:rsid w:val="00C650C8"/>
    <w:rsid w:val="00C65CA2"/>
    <w:rsid w:val="00C66B50"/>
    <w:rsid w:val="00C72CCE"/>
    <w:rsid w:val="00C7621E"/>
    <w:rsid w:val="00C76994"/>
    <w:rsid w:val="00C828CE"/>
    <w:rsid w:val="00C830BE"/>
    <w:rsid w:val="00C8450A"/>
    <w:rsid w:val="00C84ACF"/>
    <w:rsid w:val="00C85A34"/>
    <w:rsid w:val="00C85B29"/>
    <w:rsid w:val="00C85E19"/>
    <w:rsid w:val="00C86810"/>
    <w:rsid w:val="00C91BDC"/>
    <w:rsid w:val="00C92189"/>
    <w:rsid w:val="00C92E47"/>
    <w:rsid w:val="00C96779"/>
    <w:rsid w:val="00CA2017"/>
    <w:rsid w:val="00CA27C1"/>
    <w:rsid w:val="00CA2E75"/>
    <w:rsid w:val="00CA40AC"/>
    <w:rsid w:val="00CB18F9"/>
    <w:rsid w:val="00CB2CEA"/>
    <w:rsid w:val="00CB2D24"/>
    <w:rsid w:val="00CB3A09"/>
    <w:rsid w:val="00CB46F8"/>
    <w:rsid w:val="00CB5BEA"/>
    <w:rsid w:val="00CC0636"/>
    <w:rsid w:val="00CC0A66"/>
    <w:rsid w:val="00CC1383"/>
    <w:rsid w:val="00CC28F5"/>
    <w:rsid w:val="00CC2B4B"/>
    <w:rsid w:val="00CC3E0A"/>
    <w:rsid w:val="00CC4513"/>
    <w:rsid w:val="00CC7257"/>
    <w:rsid w:val="00CD175F"/>
    <w:rsid w:val="00CD1C0C"/>
    <w:rsid w:val="00CD40E2"/>
    <w:rsid w:val="00CD6A62"/>
    <w:rsid w:val="00CD6E85"/>
    <w:rsid w:val="00CD795D"/>
    <w:rsid w:val="00CE22F4"/>
    <w:rsid w:val="00CE3888"/>
    <w:rsid w:val="00CE57CB"/>
    <w:rsid w:val="00CE771D"/>
    <w:rsid w:val="00CF3453"/>
    <w:rsid w:val="00CF5EB4"/>
    <w:rsid w:val="00CF7C74"/>
    <w:rsid w:val="00D00BA7"/>
    <w:rsid w:val="00D03D74"/>
    <w:rsid w:val="00D04DF9"/>
    <w:rsid w:val="00D20EC3"/>
    <w:rsid w:val="00D21089"/>
    <w:rsid w:val="00D26F32"/>
    <w:rsid w:val="00D30229"/>
    <w:rsid w:val="00D3104C"/>
    <w:rsid w:val="00D40D78"/>
    <w:rsid w:val="00D41A82"/>
    <w:rsid w:val="00D53E69"/>
    <w:rsid w:val="00D564C1"/>
    <w:rsid w:val="00D574F5"/>
    <w:rsid w:val="00D60132"/>
    <w:rsid w:val="00D66250"/>
    <w:rsid w:val="00D704A0"/>
    <w:rsid w:val="00D70676"/>
    <w:rsid w:val="00D728C6"/>
    <w:rsid w:val="00D73AC0"/>
    <w:rsid w:val="00D7421C"/>
    <w:rsid w:val="00D74622"/>
    <w:rsid w:val="00D77CAC"/>
    <w:rsid w:val="00D858C5"/>
    <w:rsid w:val="00D90DD4"/>
    <w:rsid w:val="00D91051"/>
    <w:rsid w:val="00D952D1"/>
    <w:rsid w:val="00D96E5A"/>
    <w:rsid w:val="00DA0266"/>
    <w:rsid w:val="00DA0B06"/>
    <w:rsid w:val="00DA0F3A"/>
    <w:rsid w:val="00DA12B8"/>
    <w:rsid w:val="00DA1F32"/>
    <w:rsid w:val="00DA20D8"/>
    <w:rsid w:val="00DA4AE7"/>
    <w:rsid w:val="00DA5201"/>
    <w:rsid w:val="00DA58F1"/>
    <w:rsid w:val="00DA5A7E"/>
    <w:rsid w:val="00DA776C"/>
    <w:rsid w:val="00DB2536"/>
    <w:rsid w:val="00DB4DAB"/>
    <w:rsid w:val="00DB5BA9"/>
    <w:rsid w:val="00DC3A5E"/>
    <w:rsid w:val="00DC3D4B"/>
    <w:rsid w:val="00DC5907"/>
    <w:rsid w:val="00DD03CE"/>
    <w:rsid w:val="00DD2D8B"/>
    <w:rsid w:val="00DE2437"/>
    <w:rsid w:val="00DE330A"/>
    <w:rsid w:val="00DE48A4"/>
    <w:rsid w:val="00DE7248"/>
    <w:rsid w:val="00DF0874"/>
    <w:rsid w:val="00DF08FE"/>
    <w:rsid w:val="00DF0D5D"/>
    <w:rsid w:val="00DF4E62"/>
    <w:rsid w:val="00E00812"/>
    <w:rsid w:val="00E00E0C"/>
    <w:rsid w:val="00E01DAF"/>
    <w:rsid w:val="00E02606"/>
    <w:rsid w:val="00E059DD"/>
    <w:rsid w:val="00E145F2"/>
    <w:rsid w:val="00E169AA"/>
    <w:rsid w:val="00E176D4"/>
    <w:rsid w:val="00E209C5"/>
    <w:rsid w:val="00E23754"/>
    <w:rsid w:val="00E23ADC"/>
    <w:rsid w:val="00E250CA"/>
    <w:rsid w:val="00E257CF"/>
    <w:rsid w:val="00E25F79"/>
    <w:rsid w:val="00E26857"/>
    <w:rsid w:val="00E37579"/>
    <w:rsid w:val="00E37F1C"/>
    <w:rsid w:val="00E40A31"/>
    <w:rsid w:val="00E41655"/>
    <w:rsid w:val="00E422A6"/>
    <w:rsid w:val="00E4260E"/>
    <w:rsid w:val="00E43988"/>
    <w:rsid w:val="00E448D3"/>
    <w:rsid w:val="00E45E9C"/>
    <w:rsid w:val="00E5289E"/>
    <w:rsid w:val="00E52B2E"/>
    <w:rsid w:val="00E52B31"/>
    <w:rsid w:val="00E550DF"/>
    <w:rsid w:val="00E55534"/>
    <w:rsid w:val="00E57539"/>
    <w:rsid w:val="00E61CF1"/>
    <w:rsid w:val="00E626CC"/>
    <w:rsid w:val="00E66025"/>
    <w:rsid w:val="00E67727"/>
    <w:rsid w:val="00E71C29"/>
    <w:rsid w:val="00E76C27"/>
    <w:rsid w:val="00E76CE6"/>
    <w:rsid w:val="00E7752D"/>
    <w:rsid w:val="00E81B01"/>
    <w:rsid w:val="00E82D53"/>
    <w:rsid w:val="00E845A3"/>
    <w:rsid w:val="00E865FB"/>
    <w:rsid w:val="00E86FDF"/>
    <w:rsid w:val="00E9043F"/>
    <w:rsid w:val="00E9082F"/>
    <w:rsid w:val="00E9189D"/>
    <w:rsid w:val="00E92022"/>
    <w:rsid w:val="00E93D1B"/>
    <w:rsid w:val="00E969EE"/>
    <w:rsid w:val="00EA2FB8"/>
    <w:rsid w:val="00EA5928"/>
    <w:rsid w:val="00EA7E51"/>
    <w:rsid w:val="00EB1537"/>
    <w:rsid w:val="00EB2D9C"/>
    <w:rsid w:val="00EC0339"/>
    <w:rsid w:val="00EC1E14"/>
    <w:rsid w:val="00EC38C8"/>
    <w:rsid w:val="00EC766F"/>
    <w:rsid w:val="00ED0E17"/>
    <w:rsid w:val="00ED4728"/>
    <w:rsid w:val="00ED77D6"/>
    <w:rsid w:val="00ED7C14"/>
    <w:rsid w:val="00EE09FE"/>
    <w:rsid w:val="00EE10CD"/>
    <w:rsid w:val="00EE1A37"/>
    <w:rsid w:val="00EE34B2"/>
    <w:rsid w:val="00EE39B1"/>
    <w:rsid w:val="00EE3EB2"/>
    <w:rsid w:val="00EE7097"/>
    <w:rsid w:val="00EE7406"/>
    <w:rsid w:val="00EF0711"/>
    <w:rsid w:val="00EF283E"/>
    <w:rsid w:val="00EF30DA"/>
    <w:rsid w:val="00EF3754"/>
    <w:rsid w:val="00EF49C5"/>
    <w:rsid w:val="00EF6C2C"/>
    <w:rsid w:val="00F021CF"/>
    <w:rsid w:val="00F0296E"/>
    <w:rsid w:val="00F03CE7"/>
    <w:rsid w:val="00F07282"/>
    <w:rsid w:val="00F10501"/>
    <w:rsid w:val="00F11399"/>
    <w:rsid w:val="00F16C3B"/>
    <w:rsid w:val="00F170F1"/>
    <w:rsid w:val="00F22DFF"/>
    <w:rsid w:val="00F25A39"/>
    <w:rsid w:val="00F279C2"/>
    <w:rsid w:val="00F322A5"/>
    <w:rsid w:val="00F372CE"/>
    <w:rsid w:val="00F435BF"/>
    <w:rsid w:val="00F44F6A"/>
    <w:rsid w:val="00F53936"/>
    <w:rsid w:val="00F55A7B"/>
    <w:rsid w:val="00F563E3"/>
    <w:rsid w:val="00F57707"/>
    <w:rsid w:val="00F60572"/>
    <w:rsid w:val="00F60C04"/>
    <w:rsid w:val="00F61955"/>
    <w:rsid w:val="00F62D35"/>
    <w:rsid w:val="00F64B9D"/>
    <w:rsid w:val="00F679B6"/>
    <w:rsid w:val="00F701D9"/>
    <w:rsid w:val="00F80402"/>
    <w:rsid w:val="00F82FB3"/>
    <w:rsid w:val="00F86BED"/>
    <w:rsid w:val="00F8755B"/>
    <w:rsid w:val="00F87F9B"/>
    <w:rsid w:val="00F91FA3"/>
    <w:rsid w:val="00F925A8"/>
    <w:rsid w:val="00F94836"/>
    <w:rsid w:val="00F9601A"/>
    <w:rsid w:val="00FA5E7C"/>
    <w:rsid w:val="00FA6B23"/>
    <w:rsid w:val="00FB0BEA"/>
    <w:rsid w:val="00FB0F01"/>
    <w:rsid w:val="00FB2F85"/>
    <w:rsid w:val="00FB5FF4"/>
    <w:rsid w:val="00FB7AFA"/>
    <w:rsid w:val="00FC25DB"/>
    <w:rsid w:val="00FC2898"/>
    <w:rsid w:val="00FC6515"/>
    <w:rsid w:val="00FC6C67"/>
    <w:rsid w:val="00FC6CA3"/>
    <w:rsid w:val="00FD1672"/>
    <w:rsid w:val="00FD192E"/>
    <w:rsid w:val="00FD261F"/>
    <w:rsid w:val="00FD2DB6"/>
    <w:rsid w:val="00FD3AAA"/>
    <w:rsid w:val="00FD3B9F"/>
    <w:rsid w:val="00FE0323"/>
    <w:rsid w:val="00FE35E9"/>
    <w:rsid w:val="00FE4AFE"/>
    <w:rsid w:val="00FE591D"/>
    <w:rsid w:val="00FE6B2E"/>
    <w:rsid w:val="00FF0131"/>
    <w:rsid w:val="00FF40A4"/>
    <w:rsid w:val="00FF4724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77"/>
  </w:style>
  <w:style w:type="paragraph" w:styleId="Heading1">
    <w:name w:val="heading 1"/>
    <w:basedOn w:val="Normal"/>
    <w:link w:val="Heading1Char"/>
    <w:uiPriority w:val="9"/>
    <w:qFormat/>
    <w:rsid w:val="00C30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F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C3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F96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4B32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878F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.ion.ucl.ac.uk/spm/" TargetMode="External"/><Relationship Id="rId13" Type="http://schemas.openxmlformats.org/officeDocument/2006/relationships/hyperlink" Target="http://www.nitrc.org/projects/ibe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biatl.com/mricro/" TargetMode="External"/><Relationship Id="rId12" Type="http://schemas.openxmlformats.org/officeDocument/2006/relationships/hyperlink" Target="http://www.insight-journal.org/browse/publication/15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ric.unc.edu/ideagroup/free-softwares/unc-infant-0-1-2-atlases/" TargetMode="External"/><Relationship Id="rId11" Type="http://schemas.openxmlformats.org/officeDocument/2006/relationships/hyperlink" Target="http://www.nitrc.org/projects/hammerwml/" TargetMode="External"/><Relationship Id="rId5" Type="http://schemas.openxmlformats.org/officeDocument/2006/relationships/hyperlink" Target="http://www.nitrc.org/projects/glir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il.ion.ucl.ac.uk/sp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fengshi@med.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Shi, Feng</cp:lastModifiedBy>
  <cp:revision>133</cp:revision>
  <cp:lastPrinted>2013-03-07T16:40:00Z</cp:lastPrinted>
  <dcterms:created xsi:type="dcterms:W3CDTF">2010-07-17T19:31:00Z</dcterms:created>
  <dcterms:modified xsi:type="dcterms:W3CDTF">2013-03-07T16:40:00Z</dcterms:modified>
</cp:coreProperties>
</file>